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23F1A" w14:textId="49E31B53" w:rsidR="003C3C99" w:rsidRDefault="001F5DA3" w:rsidP="009A5FC3">
      <w:pPr>
        <w:rPr>
          <w:rFonts w:ascii="Arial" w:hAnsi="Arial" w:cs="Arial"/>
          <w:b/>
          <w:bCs/>
          <w:sz w:val="16"/>
          <w:szCs w:val="16"/>
        </w:rPr>
      </w:pPr>
      <w:r w:rsidRPr="005232A1">
        <w:rPr>
          <w:rFonts w:ascii="Arial" w:hAnsi="Arial" w:cs="Arial"/>
          <w:b/>
          <w:bCs/>
          <w:sz w:val="16"/>
          <w:szCs w:val="16"/>
        </w:rPr>
        <w:t xml:space="preserve">ANEXO </w:t>
      </w:r>
      <w:r w:rsidR="007C7281" w:rsidRPr="005232A1">
        <w:rPr>
          <w:rFonts w:ascii="Arial" w:hAnsi="Arial" w:cs="Arial"/>
          <w:b/>
          <w:bCs/>
          <w:sz w:val="16"/>
          <w:szCs w:val="16"/>
        </w:rPr>
        <w:t>IV</w:t>
      </w:r>
      <w:r w:rsidR="003C3C99">
        <w:rPr>
          <w:rFonts w:ascii="Arial" w:hAnsi="Arial" w:cs="Arial"/>
          <w:b/>
          <w:bCs/>
          <w:sz w:val="16"/>
          <w:szCs w:val="16"/>
        </w:rPr>
        <w:t xml:space="preserve"> - </w:t>
      </w:r>
      <w:r w:rsidR="009A5FC3" w:rsidRPr="005232A1">
        <w:rPr>
          <w:rFonts w:ascii="Arial" w:hAnsi="Arial" w:cs="Arial"/>
          <w:b/>
          <w:bCs/>
          <w:sz w:val="16"/>
          <w:szCs w:val="16"/>
        </w:rPr>
        <w:t>MODELO DE PROPOSTA COMERCIAL</w:t>
      </w:r>
      <w:r w:rsidR="009A5EB3">
        <w:rPr>
          <w:rFonts w:ascii="Arial" w:hAnsi="Arial" w:cs="Arial"/>
          <w:b/>
          <w:bCs/>
          <w:sz w:val="16"/>
          <w:szCs w:val="16"/>
        </w:rPr>
        <w:t xml:space="preserve"> DO LOTE 1</w:t>
      </w:r>
    </w:p>
    <w:p w14:paraId="40D44B09" w14:textId="233A4A54" w:rsidR="009A5FC3" w:rsidRPr="005232A1" w:rsidRDefault="009A5FC3" w:rsidP="009A5FC3">
      <w:pPr>
        <w:rPr>
          <w:rFonts w:ascii="Arial" w:hAnsi="Arial" w:cs="Arial"/>
          <w:b/>
          <w:bCs/>
          <w:sz w:val="16"/>
          <w:szCs w:val="16"/>
        </w:rPr>
      </w:pPr>
      <w:r w:rsidRPr="005232A1">
        <w:rPr>
          <w:rFonts w:ascii="Arial" w:hAnsi="Arial" w:cs="Arial"/>
          <w:b/>
          <w:bCs/>
          <w:sz w:val="16"/>
          <w:szCs w:val="16"/>
        </w:rPr>
        <w:t xml:space="preserve"> </w:t>
      </w:r>
      <w:r w:rsidRPr="005232A1">
        <w:rPr>
          <w:rFonts w:ascii="Arial" w:hAnsi="Arial" w:cs="Arial"/>
          <w:color w:val="FF0000"/>
          <w:sz w:val="16"/>
          <w:szCs w:val="16"/>
        </w:rPr>
        <w:t>(A proposta comercial deve ser enviada em papel timbrado da empresa, ou na impossibilidade, ser preenchida</w:t>
      </w:r>
      <w:r w:rsidR="0092358A" w:rsidRPr="005232A1">
        <w:rPr>
          <w:rFonts w:ascii="Arial" w:hAnsi="Arial" w:cs="Arial"/>
          <w:color w:val="FF0000"/>
          <w:sz w:val="16"/>
          <w:szCs w:val="16"/>
        </w:rPr>
        <w:t xml:space="preserve"> em papel ofício,</w:t>
      </w:r>
      <w:r w:rsidRPr="005232A1">
        <w:rPr>
          <w:rFonts w:ascii="Arial" w:hAnsi="Arial" w:cs="Arial"/>
          <w:color w:val="FF0000"/>
          <w:sz w:val="16"/>
          <w:szCs w:val="16"/>
        </w:rPr>
        <w:t xml:space="preserve"> neste modelo)</w:t>
      </w:r>
    </w:p>
    <w:tbl>
      <w:tblPr>
        <w:tblStyle w:val="Tabelacomgrade"/>
        <w:tblW w:w="5000" w:type="pct"/>
        <w:tblLook w:val="04A0" w:firstRow="1" w:lastRow="0" w:firstColumn="1" w:lastColumn="0" w:noHBand="0" w:noVBand="1"/>
      </w:tblPr>
      <w:tblGrid>
        <w:gridCol w:w="9344"/>
      </w:tblGrid>
      <w:tr w:rsidR="001F5DA3" w:rsidRPr="005232A1" w14:paraId="68972752" w14:textId="77777777" w:rsidTr="001C2B59">
        <w:trPr>
          <w:trHeight w:val="397"/>
        </w:trPr>
        <w:tc>
          <w:tcPr>
            <w:tcW w:w="5000" w:type="pct"/>
            <w:shd w:val="clear" w:color="auto" w:fill="D0CECE" w:themeFill="background2" w:themeFillShade="E6"/>
            <w:vAlign w:val="center"/>
          </w:tcPr>
          <w:p w14:paraId="36E0C94C" w14:textId="1226872A" w:rsidR="001F5DA3" w:rsidRPr="005232A1" w:rsidRDefault="009A5EB3" w:rsidP="001C2B59">
            <w:pPr>
              <w:jc w:val="right"/>
              <w:rPr>
                <w:rFonts w:ascii="Arial" w:hAnsi="Arial" w:cs="Arial"/>
                <w:b/>
                <w:bCs/>
                <w:sz w:val="16"/>
                <w:szCs w:val="16"/>
              </w:rPr>
            </w:pPr>
            <w:r w:rsidRPr="00756B95">
              <w:rPr>
                <w:rFonts w:ascii="Arial" w:hAnsi="Arial" w:cs="Arial"/>
                <w:b/>
                <w:bCs/>
                <w:sz w:val="20"/>
                <w:szCs w:val="20"/>
              </w:rPr>
              <w:t xml:space="preserve">PROPOSTA COMERCIAL DO LOTE </w:t>
            </w:r>
            <w:r>
              <w:rPr>
                <w:rFonts w:ascii="Arial" w:hAnsi="Arial" w:cs="Arial"/>
                <w:b/>
                <w:bCs/>
                <w:sz w:val="20"/>
                <w:szCs w:val="20"/>
              </w:rPr>
              <w:t>1</w:t>
            </w:r>
          </w:p>
        </w:tc>
      </w:tr>
      <w:tr w:rsidR="009A5EB3" w:rsidRPr="005232A1" w14:paraId="27C1F36F" w14:textId="77777777" w:rsidTr="001C2B59">
        <w:trPr>
          <w:trHeight w:val="283"/>
        </w:trPr>
        <w:tc>
          <w:tcPr>
            <w:tcW w:w="5000" w:type="pct"/>
            <w:shd w:val="clear" w:color="auto" w:fill="D0CECE" w:themeFill="background2" w:themeFillShade="E6"/>
            <w:vAlign w:val="center"/>
          </w:tcPr>
          <w:p w14:paraId="08FE885C" w14:textId="1CA69D36" w:rsidR="009A5EB3" w:rsidRPr="005232A1" w:rsidRDefault="009A5EB3" w:rsidP="001C2B59">
            <w:pPr>
              <w:jc w:val="right"/>
              <w:rPr>
                <w:rFonts w:ascii="Arial" w:hAnsi="Arial" w:cs="Arial"/>
                <w:b/>
                <w:bCs/>
                <w:sz w:val="16"/>
                <w:szCs w:val="16"/>
              </w:rPr>
            </w:pPr>
            <w:r w:rsidRPr="005232A1">
              <w:rPr>
                <w:rFonts w:ascii="Arial" w:hAnsi="Arial" w:cs="Arial"/>
                <w:b/>
                <w:bCs/>
                <w:sz w:val="16"/>
                <w:szCs w:val="16"/>
              </w:rPr>
              <w:t>DISPENSA FÍSICA DE LICITAÇÃO Nº 19/2024 DA CÂMARA MUNICIPAL DE INDIAPORÃ</w:t>
            </w:r>
          </w:p>
        </w:tc>
      </w:tr>
      <w:tr w:rsidR="009A5EB3" w:rsidRPr="00A81DB7" w14:paraId="26CFEABB" w14:textId="77777777" w:rsidTr="009A5EB3">
        <w:tc>
          <w:tcPr>
            <w:tcW w:w="5000" w:type="pct"/>
          </w:tcPr>
          <w:p w14:paraId="247770F6" w14:textId="2B82C282" w:rsidR="009A5EB3" w:rsidRPr="00A81DB7" w:rsidRDefault="009A5EB3" w:rsidP="009A5EB3">
            <w:pPr>
              <w:rPr>
                <w:rFonts w:ascii="Arial" w:hAnsi="Arial" w:cs="Arial"/>
                <w:sz w:val="16"/>
                <w:szCs w:val="16"/>
              </w:rPr>
            </w:pPr>
          </w:p>
          <w:tbl>
            <w:tblPr>
              <w:tblStyle w:val="Tabelacomgrade"/>
              <w:tblW w:w="5000" w:type="pct"/>
              <w:tblLook w:val="04A0" w:firstRow="1" w:lastRow="0" w:firstColumn="1" w:lastColumn="0" w:noHBand="0" w:noVBand="1"/>
            </w:tblPr>
            <w:tblGrid>
              <w:gridCol w:w="4873"/>
              <w:gridCol w:w="4245"/>
            </w:tblGrid>
            <w:tr w:rsidR="009A5EB3" w:rsidRPr="00A81DB7" w14:paraId="55B6AFFE" w14:textId="75A3B3D4" w:rsidTr="004F6D18">
              <w:trPr>
                <w:trHeight w:val="227"/>
              </w:trPr>
              <w:tc>
                <w:tcPr>
                  <w:tcW w:w="2672" w:type="pct"/>
                  <w:shd w:val="clear" w:color="auto" w:fill="D0CECE" w:themeFill="background2" w:themeFillShade="E6"/>
                </w:tcPr>
                <w:p w14:paraId="3BB62503" w14:textId="467E28C3" w:rsidR="009A5EB3" w:rsidRPr="00A81DB7" w:rsidRDefault="009A5EB3" w:rsidP="009A5EB3">
                  <w:pPr>
                    <w:rPr>
                      <w:rFonts w:ascii="Arial" w:hAnsi="Arial" w:cs="Arial"/>
                      <w:b/>
                      <w:bCs/>
                      <w:i/>
                      <w:iCs/>
                      <w:sz w:val="16"/>
                      <w:szCs w:val="16"/>
                    </w:rPr>
                  </w:pPr>
                  <w:r w:rsidRPr="00A81DB7">
                    <w:rPr>
                      <w:rFonts w:ascii="Arial" w:hAnsi="Arial" w:cs="Arial"/>
                      <w:b/>
                      <w:bCs/>
                      <w:i/>
                      <w:iCs/>
                      <w:sz w:val="16"/>
                      <w:szCs w:val="16"/>
                    </w:rPr>
                    <w:t>DADOS A SEREM CONSTADOS NA PROPOSTA</w:t>
                  </w:r>
                </w:p>
              </w:tc>
              <w:tc>
                <w:tcPr>
                  <w:tcW w:w="2328" w:type="pct"/>
                </w:tcPr>
                <w:p w14:paraId="2436D489" w14:textId="370D5142" w:rsidR="009A5EB3" w:rsidRPr="00A81DB7" w:rsidRDefault="009A5EB3" w:rsidP="009A5EB3">
                  <w:pPr>
                    <w:rPr>
                      <w:rFonts w:ascii="Arial" w:hAnsi="Arial" w:cs="Arial"/>
                      <w:b/>
                      <w:bCs/>
                      <w:sz w:val="16"/>
                      <w:szCs w:val="16"/>
                    </w:rPr>
                  </w:pPr>
                  <w:r w:rsidRPr="00A81DB7">
                    <w:rPr>
                      <w:rFonts w:ascii="Arial" w:hAnsi="Arial" w:cs="Arial"/>
                      <w:b/>
                      <w:bCs/>
                      <w:sz w:val="16"/>
                      <w:szCs w:val="16"/>
                    </w:rPr>
                    <w:t>PREENCHIMENTO PELO PROPONENTE</w:t>
                  </w:r>
                </w:p>
              </w:tc>
            </w:tr>
            <w:tr w:rsidR="009A5EB3" w:rsidRPr="00A81DB7" w14:paraId="54B600FA" w14:textId="77777777" w:rsidTr="004F6D18">
              <w:trPr>
                <w:trHeight w:val="227"/>
              </w:trPr>
              <w:tc>
                <w:tcPr>
                  <w:tcW w:w="2672" w:type="pct"/>
                  <w:shd w:val="clear" w:color="auto" w:fill="D0CECE" w:themeFill="background2" w:themeFillShade="E6"/>
                </w:tcPr>
                <w:p w14:paraId="19BBB613" w14:textId="617CEC6A" w:rsidR="009A5EB3" w:rsidRPr="00A81DB7" w:rsidRDefault="009A5EB3" w:rsidP="009A5EB3">
                  <w:pPr>
                    <w:rPr>
                      <w:rFonts w:ascii="Arial" w:hAnsi="Arial" w:cs="Arial"/>
                      <w:i/>
                      <w:iCs/>
                      <w:sz w:val="16"/>
                      <w:szCs w:val="16"/>
                    </w:rPr>
                  </w:pPr>
                  <w:r w:rsidRPr="00A81DB7">
                    <w:rPr>
                      <w:rFonts w:ascii="Arial" w:hAnsi="Arial" w:cs="Arial"/>
                      <w:i/>
                      <w:iCs/>
                      <w:sz w:val="16"/>
                      <w:szCs w:val="16"/>
                    </w:rPr>
                    <w:t>RAZÃO SOCIAL</w:t>
                  </w:r>
                </w:p>
              </w:tc>
              <w:tc>
                <w:tcPr>
                  <w:tcW w:w="2328" w:type="pct"/>
                </w:tcPr>
                <w:p w14:paraId="5144BA90" w14:textId="77777777" w:rsidR="009A5EB3" w:rsidRPr="00A81DB7" w:rsidRDefault="009A5EB3" w:rsidP="009A5EB3">
                  <w:pPr>
                    <w:rPr>
                      <w:rFonts w:ascii="Arial" w:hAnsi="Arial" w:cs="Arial"/>
                      <w:sz w:val="16"/>
                      <w:szCs w:val="16"/>
                    </w:rPr>
                  </w:pPr>
                </w:p>
              </w:tc>
            </w:tr>
            <w:tr w:rsidR="009A5EB3" w:rsidRPr="00A81DB7" w14:paraId="63B147A8" w14:textId="77777777" w:rsidTr="004F6D18">
              <w:trPr>
                <w:trHeight w:val="227"/>
              </w:trPr>
              <w:tc>
                <w:tcPr>
                  <w:tcW w:w="2672" w:type="pct"/>
                  <w:shd w:val="clear" w:color="auto" w:fill="D0CECE" w:themeFill="background2" w:themeFillShade="E6"/>
                </w:tcPr>
                <w:p w14:paraId="69A932D8" w14:textId="39C5A3AB" w:rsidR="009A5EB3" w:rsidRPr="00A81DB7" w:rsidRDefault="009A5EB3" w:rsidP="009A5EB3">
                  <w:pPr>
                    <w:rPr>
                      <w:rFonts w:ascii="Arial" w:hAnsi="Arial" w:cs="Arial"/>
                      <w:i/>
                      <w:iCs/>
                      <w:sz w:val="16"/>
                      <w:szCs w:val="16"/>
                    </w:rPr>
                  </w:pPr>
                  <w:r w:rsidRPr="00A81DB7">
                    <w:rPr>
                      <w:rFonts w:ascii="Arial" w:hAnsi="Arial" w:cs="Arial"/>
                      <w:i/>
                      <w:iCs/>
                      <w:sz w:val="16"/>
                      <w:szCs w:val="16"/>
                    </w:rPr>
                    <w:t>CNPJ</w:t>
                  </w:r>
                </w:p>
              </w:tc>
              <w:tc>
                <w:tcPr>
                  <w:tcW w:w="2328" w:type="pct"/>
                </w:tcPr>
                <w:p w14:paraId="1B108454" w14:textId="77777777" w:rsidR="009A5EB3" w:rsidRPr="00A81DB7" w:rsidRDefault="009A5EB3" w:rsidP="009A5EB3">
                  <w:pPr>
                    <w:rPr>
                      <w:rFonts w:ascii="Arial" w:hAnsi="Arial" w:cs="Arial"/>
                      <w:sz w:val="16"/>
                      <w:szCs w:val="16"/>
                    </w:rPr>
                  </w:pPr>
                </w:p>
              </w:tc>
            </w:tr>
            <w:tr w:rsidR="009A5EB3" w:rsidRPr="00A81DB7" w14:paraId="3D3146CF" w14:textId="77777777" w:rsidTr="004F6D18">
              <w:trPr>
                <w:trHeight w:val="227"/>
              </w:trPr>
              <w:tc>
                <w:tcPr>
                  <w:tcW w:w="2672" w:type="pct"/>
                  <w:shd w:val="clear" w:color="auto" w:fill="D0CECE" w:themeFill="background2" w:themeFillShade="E6"/>
                </w:tcPr>
                <w:p w14:paraId="3981C879" w14:textId="68C106F1" w:rsidR="009A5EB3" w:rsidRPr="00A81DB7" w:rsidRDefault="009A5EB3" w:rsidP="009A5EB3">
                  <w:pPr>
                    <w:rPr>
                      <w:rFonts w:ascii="Arial" w:hAnsi="Arial" w:cs="Arial"/>
                      <w:i/>
                      <w:iCs/>
                      <w:sz w:val="16"/>
                      <w:szCs w:val="16"/>
                    </w:rPr>
                  </w:pPr>
                  <w:r w:rsidRPr="00A81DB7">
                    <w:rPr>
                      <w:rFonts w:ascii="Arial" w:hAnsi="Arial" w:cs="Arial"/>
                      <w:i/>
                      <w:iCs/>
                      <w:sz w:val="16"/>
                      <w:szCs w:val="16"/>
                    </w:rPr>
                    <w:t>ENDEREÇO</w:t>
                  </w:r>
                </w:p>
              </w:tc>
              <w:tc>
                <w:tcPr>
                  <w:tcW w:w="2328" w:type="pct"/>
                </w:tcPr>
                <w:p w14:paraId="42F49CD4" w14:textId="77777777" w:rsidR="009A5EB3" w:rsidRPr="00A81DB7" w:rsidRDefault="009A5EB3" w:rsidP="009A5EB3">
                  <w:pPr>
                    <w:rPr>
                      <w:rFonts w:ascii="Arial" w:hAnsi="Arial" w:cs="Arial"/>
                      <w:sz w:val="16"/>
                      <w:szCs w:val="16"/>
                    </w:rPr>
                  </w:pPr>
                </w:p>
              </w:tc>
            </w:tr>
            <w:tr w:rsidR="009A5EB3" w:rsidRPr="00A81DB7" w14:paraId="20C09877" w14:textId="77777777" w:rsidTr="004F6D18">
              <w:trPr>
                <w:trHeight w:val="227"/>
              </w:trPr>
              <w:tc>
                <w:tcPr>
                  <w:tcW w:w="2672" w:type="pct"/>
                  <w:shd w:val="clear" w:color="auto" w:fill="D0CECE" w:themeFill="background2" w:themeFillShade="E6"/>
                </w:tcPr>
                <w:p w14:paraId="29A5663E" w14:textId="04C18ECB" w:rsidR="009A5EB3" w:rsidRPr="00A81DB7" w:rsidRDefault="009A5EB3" w:rsidP="009A5EB3">
                  <w:pPr>
                    <w:rPr>
                      <w:rFonts w:ascii="Arial" w:hAnsi="Arial" w:cs="Arial"/>
                      <w:i/>
                      <w:iCs/>
                      <w:sz w:val="16"/>
                      <w:szCs w:val="16"/>
                    </w:rPr>
                  </w:pPr>
                  <w:r w:rsidRPr="00A81DB7">
                    <w:rPr>
                      <w:rFonts w:ascii="Arial" w:hAnsi="Arial" w:cs="Arial"/>
                      <w:i/>
                      <w:iCs/>
                      <w:sz w:val="16"/>
                      <w:szCs w:val="16"/>
                    </w:rPr>
                    <w:t>TELEFONE</w:t>
                  </w:r>
                </w:p>
              </w:tc>
              <w:tc>
                <w:tcPr>
                  <w:tcW w:w="2328" w:type="pct"/>
                </w:tcPr>
                <w:p w14:paraId="4950184A" w14:textId="77777777" w:rsidR="009A5EB3" w:rsidRPr="00A81DB7" w:rsidRDefault="009A5EB3" w:rsidP="009A5EB3">
                  <w:pPr>
                    <w:rPr>
                      <w:rFonts w:ascii="Arial" w:hAnsi="Arial" w:cs="Arial"/>
                      <w:sz w:val="16"/>
                      <w:szCs w:val="16"/>
                    </w:rPr>
                  </w:pPr>
                </w:p>
              </w:tc>
            </w:tr>
            <w:tr w:rsidR="009A5EB3" w:rsidRPr="00A81DB7" w14:paraId="3BDAB41F" w14:textId="77777777" w:rsidTr="004F6D18">
              <w:trPr>
                <w:trHeight w:val="227"/>
              </w:trPr>
              <w:tc>
                <w:tcPr>
                  <w:tcW w:w="2672" w:type="pct"/>
                  <w:shd w:val="clear" w:color="auto" w:fill="D0CECE" w:themeFill="background2" w:themeFillShade="E6"/>
                </w:tcPr>
                <w:p w14:paraId="4F8A624A" w14:textId="7E7F65F6" w:rsidR="009A5EB3" w:rsidRPr="00A81DB7" w:rsidRDefault="009A5EB3" w:rsidP="009A5EB3">
                  <w:pPr>
                    <w:rPr>
                      <w:rFonts w:ascii="Arial" w:hAnsi="Arial" w:cs="Arial"/>
                      <w:i/>
                      <w:iCs/>
                      <w:sz w:val="16"/>
                      <w:szCs w:val="16"/>
                    </w:rPr>
                  </w:pPr>
                  <w:r w:rsidRPr="00A81DB7">
                    <w:rPr>
                      <w:rFonts w:ascii="Arial" w:hAnsi="Arial" w:cs="Arial"/>
                      <w:i/>
                      <w:iCs/>
                      <w:sz w:val="16"/>
                      <w:szCs w:val="16"/>
                    </w:rPr>
                    <w:t>ENDEREÇO DE E-MAIL</w:t>
                  </w:r>
                </w:p>
              </w:tc>
              <w:tc>
                <w:tcPr>
                  <w:tcW w:w="2328" w:type="pct"/>
                </w:tcPr>
                <w:p w14:paraId="0AE98688" w14:textId="77777777" w:rsidR="009A5EB3" w:rsidRPr="00A81DB7" w:rsidRDefault="009A5EB3" w:rsidP="009A5EB3">
                  <w:pPr>
                    <w:rPr>
                      <w:rFonts w:ascii="Arial" w:hAnsi="Arial" w:cs="Arial"/>
                      <w:sz w:val="16"/>
                      <w:szCs w:val="16"/>
                    </w:rPr>
                  </w:pPr>
                </w:p>
              </w:tc>
            </w:tr>
            <w:tr w:rsidR="009A5EB3" w:rsidRPr="00A81DB7" w14:paraId="61FA014F" w14:textId="77777777" w:rsidTr="004F6D18">
              <w:trPr>
                <w:trHeight w:val="227"/>
              </w:trPr>
              <w:tc>
                <w:tcPr>
                  <w:tcW w:w="2672" w:type="pct"/>
                  <w:shd w:val="clear" w:color="auto" w:fill="D0CECE" w:themeFill="background2" w:themeFillShade="E6"/>
                </w:tcPr>
                <w:p w14:paraId="266C088D" w14:textId="33524BD1" w:rsidR="009A5EB3" w:rsidRPr="00A81DB7" w:rsidRDefault="009A5EB3" w:rsidP="009A5EB3">
                  <w:pPr>
                    <w:rPr>
                      <w:rFonts w:ascii="Arial" w:hAnsi="Arial" w:cs="Arial"/>
                      <w:i/>
                      <w:iCs/>
                      <w:sz w:val="16"/>
                      <w:szCs w:val="16"/>
                    </w:rPr>
                  </w:pPr>
                  <w:r w:rsidRPr="00A81DB7">
                    <w:rPr>
                      <w:rFonts w:ascii="Arial" w:hAnsi="Arial" w:cs="Arial"/>
                      <w:i/>
                      <w:iCs/>
                      <w:sz w:val="16"/>
                      <w:szCs w:val="16"/>
                    </w:rPr>
                    <w:t>NOME DO REPRESENTANTE LEGAL</w:t>
                  </w:r>
                </w:p>
              </w:tc>
              <w:tc>
                <w:tcPr>
                  <w:tcW w:w="2328" w:type="pct"/>
                </w:tcPr>
                <w:p w14:paraId="1990C59E" w14:textId="77777777" w:rsidR="009A5EB3" w:rsidRPr="00A81DB7" w:rsidRDefault="009A5EB3" w:rsidP="009A5EB3">
                  <w:pPr>
                    <w:rPr>
                      <w:rFonts w:ascii="Arial" w:hAnsi="Arial" w:cs="Arial"/>
                      <w:sz w:val="16"/>
                      <w:szCs w:val="16"/>
                    </w:rPr>
                  </w:pPr>
                </w:p>
              </w:tc>
            </w:tr>
            <w:tr w:rsidR="009A5EB3" w:rsidRPr="00A81DB7" w14:paraId="5985235D" w14:textId="77777777" w:rsidTr="004F6D18">
              <w:trPr>
                <w:trHeight w:val="227"/>
              </w:trPr>
              <w:tc>
                <w:tcPr>
                  <w:tcW w:w="2672" w:type="pct"/>
                  <w:shd w:val="clear" w:color="auto" w:fill="D0CECE" w:themeFill="background2" w:themeFillShade="E6"/>
                </w:tcPr>
                <w:p w14:paraId="4200092A" w14:textId="018034EB" w:rsidR="009A5EB3" w:rsidRPr="00A81DB7" w:rsidRDefault="009A5EB3" w:rsidP="009A5EB3">
                  <w:pPr>
                    <w:rPr>
                      <w:rFonts w:ascii="Arial" w:hAnsi="Arial" w:cs="Arial"/>
                      <w:i/>
                      <w:iCs/>
                      <w:sz w:val="16"/>
                      <w:szCs w:val="16"/>
                    </w:rPr>
                  </w:pPr>
                  <w:r w:rsidRPr="00A81DB7">
                    <w:rPr>
                      <w:rFonts w:ascii="Arial" w:hAnsi="Arial" w:cs="Arial"/>
                      <w:i/>
                      <w:iCs/>
                      <w:sz w:val="16"/>
                      <w:szCs w:val="16"/>
                    </w:rPr>
                    <w:t>RG  DO REPRESENTANTE LEGAL</w:t>
                  </w:r>
                </w:p>
              </w:tc>
              <w:tc>
                <w:tcPr>
                  <w:tcW w:w="2328" w:type="pct"/>
                </w:tcPr>
                <w:p w14:paraId="166C7304" w14:textId="77777777" w:rsidR="009A5EB3" w:rsidRPr="00A81DB7" w:rsidRDefault="009A5EB3" w:rsidP="009A5EB3">
                  <w:pPr>
                    <w:rPr>
                      <w:rFonts w:ascii="Arial" w:hAnsi="Arial" w:cs="Arial"/>
                      <w:sz w:val="16"/>
                      <w:szCs w:val="16"/>
                    </w:rPr>
                  </w:pPr>
                </w:p>
              </w:tc>
            </w:tr>
            <w:tr w:rsidR="009A5EB3" w:rsidRPr="00A81DB7" w14:paraId="426ABD80" w14:textId="77777777" w:rsidTr="004F6D18">
              <w:trPr>
                <w:trHeight w:val="227"/>
              </w:trPr>
              <w:tc>
                <w:tcPr>
                  <w:tcW w:w="2672" w:type="pct"/>
                  <w:shd w:val="clear" w:color="auto" w:fill="D0CECE" w:themeFill="background2" w:themeFillShade="E6"/>
                </w:tcPr>
                <w:p w14:paraId="7BA0727E" w14:textId="433282AF" w:rsidR="009A5EB3" w:rsidRPr="00A81DB7" w:rsidRDefault="009A5EB3" w:rsidP="009A5EB3">
                  <w:pPr>
                    <w:rPr>
                      <w:rFonts w:ascii="Arial" w:hAnsi="Arial" w:cs="Arial"/>
                      <w:i/>
                      <w:iCs/>
                      <w:sz w:val="16"/>
                      <w:szCs w:val="16"/>
                    </w:rPr>
                  </w:pPr>
                  <w:r w:rsidRPr="00A81DB7">
                    <w:rPr>
                      <w:rFonts w:ascii="Arial" w:hAnsi="Arial" w:cs="Arial"/>
                      <w:i/>
                      <w:iCs/>
                      <w:sz w:val="16"/>
                      <w:szCs w:val="16"/>
                    </w:rPr>
                    <w:t>CPF DO REPRESENTANTE LEGAL</w:t>
                  </w:r>
                </w:p>
              </w:tc>
              <w:tc>
                <w:tcPr>
                  <w:tcW w:w="2328" w:type="pct"/>
                </w:tcPr>
                <w:p w14:paraId="55553F50" w14:textId="77777777" w:rsidR="009A5EB3" w:rsidRPr="00A81DB7" w:rsidRDefault="009A5EB3" w:rsidP="009A5EB3">
                  <w:pPr>
                    <w:rPr>
                      <w:rFonts w:ascii="Arial" w:hAnsi="Arial" w:cs="Arial"/>
                      <w:sz w:val="16"/>
                      <w:szCs w:val="16"/>
                    </w:rPr>
                  </w:pPr>
                </w:p>
              </w:tc>
            </w:tr>
            <w:tr w:rsidR="001C2B59" w:rsidRPr="00A81DB7" w14:paraId="5AD10AC7" w14:textId="77777777" w:rsidTr="001C2B59">
              <w:trPr>
                <w:trHeight w:val="227"/>
              </w:trPr>
              <w:tc>
                <w:tcPr>
                  <w:tcW w:w="5000" w:type="pct"/>
                  <w:gridSpan w:val="2"/>
                  <w:shd w:val="clear" w:color="auto" w:fill="auto"/>
                </w:tcPr>
                <w:p w14:paraId="633DF446" w14:textId="77777777" w:rsidR="001C2B59" w:rsidRPr="00A81DB7" w:rsidRDefault="001C2B59" w:rsidP="009A5EB3">
                  <w:pPr>
                    <w:rPr>
                      <w:rFonts w:ascii="Arial" w:hAnsi="Arial" w:cs="Arial"/>
                      <w:sz w:val="16"/>
                      <w:szCs w:val="16"/>
                    </w:rPr>
                  </w:pPr>
                </w:p>
              </w:tc>
            </w:tr>
          </w:tbl>
          <w:tbl>
            <w:tblPr>
              <w:tblStyle w:val="Tabelacomgrade1"/>
              <w:tblW w:w="5000" w:type="pct"/>
              <w:tblLook w:val="04A0" w:firstRow="1" w:lastRow="0" w:firstColumn="1" w:lastColumn="0" w:noHBand="0" w:noVBand="1"/>
            </w:tblPr>
            <w:tblGrid>
              <w:gridCol w:w="688"/>
              <w:gridCol w:w="268"/>
              <w:gridCol w:w="8162"/>
            </w:tblGrid>
            <w:tr w:rsidR="009A5EB3" w:rsidRPr="00A81DB7" w14:paraId="518306B5" w14:textId="77777777" w:rsidTr="006D49A3">
              <w:tc>
                <w:tcPr>
                  <w:tcW w:w="524" w:type="pct"/>
                  <w:gridSpan w:val="2"/>
                  <w:shd w:val="clear" w:color="auto" w:fill="D0CECE" w:themeFill="background2" w:themeFillShade="E6"/>
                </w:tcPr>
                <w:p w14:paraId="3E9CDBA1" w14:textId="76FA69A4" w:rsidR="009A5EB3" w:rsidRPr="00A81DB7" w:rsidRDefault="009A5EB3" w:rsidP="004F6D18">
                  <w:pPr>
                    <w:pStyle w:val="Nivel3"/>
                    <w:numPr>
                      <w:ilvl w:val="0"/>
                      <w:numId w:val="0"/>
                    </w:numPr>
                    <w:spacing w:line="240" w:lineRule="auto"/>
                    <w:jc w:val="left"/>
                    <w:rPr>
                      <w:b/>
                      <w:bCs/>
                      <w:sz w:val="16"/>
                      <w:szCs w:val="16"/>
                    </w:rPr>
                  </w:pPr>
                  <w:r w:rsidRPr="00A81DB7">
                    <w:rPr>
                      <w:b/>
                      <w:bCs/>
                      <w:sz w:val="16"/>
                      <w:szCs w:val="16"/>
                    </w:rPr>
                    <w:t>LOTE 01</w:t>
                  </w:r>
                </w:p>
              </w:tc>
              <w:tc>
                <w:tcPr>
                  <w:tcW w:w="4476" w:type="pct"/>
                  <w:shd w:val="clear" w:color="auto" w:fill="D0CECE" w:themeFill="background2" w:themeFillShade="E6"/>
                </w:tcPr>
                <w:p w14:paraId="51D41DAB" w14:textId="601595AB" w:rsidR="009A5EB3" w:rsidRPr="00A81DB7" w:rsidRDefault="009A5EB3" w:rsidP="004F6D18">
                  <w:pPr>
                    <w:pStyle w:val="Nivel3"/>
                    <w:numPr>
                      <w:ilvl w:val="0"/>
                      <w:numId w:val="0"/>
                    </w:numPr>
                    <w:spacing w:line="240" w:lineRule="auto"/>
                    <w:rPr>
                      <w:b/>
                      <w:bCs/>
                      <w:sz w:val="16"/>
                      <w:szCs w:val="16"/>
                    </w:rPr>
                  </w:pPr>
                  <w:r w:rsidRPr="00A81DB7">
                    <w:rPr>
                      <w:b/>
                      <w:bCs/>
                      <w:sz w:val="16"/>
                      <w:szCs w:val="16"/>
                    </w:rPr>
                    <w:t>SERVIÇO ESPECIALIZADO DE SISTEMA AUTOMATIZADO DE DISPONIBILIZAÇÃO DE CÓPIAS DE SEGURANÇA DE DADOS (BACKUP como serviço), mediante Backup completo, nas modalidades EM NUVEM E EM MÍDIA FÍSICA, de todos os tipos de documentos, planilhas, imagens, vídeos, sistemas e bancos de dados, pelo período de 12 (doze) meses. A solução deverá compreender equipamentos físicos, componentes, softwares, licenças, serviços especializados de instalação, implantação, manutenção, configuração, treinamento e suporte técnico, para atender a demanda deste órgão.</w:t>
                  </w:r>
                </w:p>
              </w:tc>
            </w:tr>
            <w:tr w:rsidR="004F6D18" w:rsidRPr="00A81DB7" w14:paraId="4F9A1307" w14:textId="77777777" w:rsidTr="004F6D18">
              <w:trPr>
                <w:trHeight w:val="397"/>
              </w:trPr>
              <w:tc>
                <w:tcPr>
                  <w:tcW w:w="377" w:type="pct"/>
                  <w:shd w:val="clear" w:color="auto" w:fill="D0CECE" w:themeFill="background2" w:themeFillShade="E6"/>
                  <w:vAlign w:val="center"/>
                </w:tcPr>
                <w:p w14:paraId="2AA52293" w14:textId="77777777" w:rsidR="004F6D18" w:rsidRPr="00A81DB7" w:rsidRDefault="004F6D18" w:rsidP="009A5EB3">
                  <w:pPr>
                    <w:pStyle w:val="Nivel3"/>
                    <w:numPr>
                      <w:ilvl w:val="0"/>
                      <w:numId w:val="0"/>
                    </w:numPr>
                    <w:spacing w:before="0" w:after="0" w:line="240" w:lineRule="auto"/>
                    <w:jc w:val="left"/>
                    <w:rPr>
                      <w:b/>
                      <w:bCs/>
                      <w:sz w:val="16"/>
                      <w:szCs w:val="16"/>
                      <w:lang w:eastAsia="en-US"/>
                    </w:rPr>
                  </w:pPr>
                  <w:r w:rsidRPr="00A81DB7">
                    <w:rPr>
                      <w:b/>
                      <w:bCs/>
                      <w:sz w:val="16"/>
                      <w:szCs w:val="16"/>
                      <w:lang w:eastAsia="en-US"/>
                    </w:rPr>
                    <w:t>ITENS</w:t>
                  </w:r>
                </w:p>
              </w:tc>
              <w:tc>
                <w:tcPr>
                  <w:tcW w:w="4623" w:type="pct"/>
                  <w:gridSpan w:val="2"/>
                  <w:shd w:val="clear" w:color="auto" w:fill="D0CECE" w:themeFill="background2" w:themeFillShade="E6"/>
                  <w:vAlign w:val="center"/>
                </w:tcPr>
                <w:p w14:paraId="01A91BBF" w14:textId="4CEBD88E" w:rsidR="004F6D18" w:rsidRPr="00A81DB7" w:rsidRDefault="004F6D18" w:rsidP="004F6D18">
                  <w:pPr>
                    <w:pStyle w:val="Nivel3"/>
                    <w:numPr>
                      <w:ilvl w:val="0"/>
                      <w:numId w:val="0"/>
                    </w:numPr>
                    <w:spacing w:before="0" w:after="0" w:line="240" w:lineRule="auto"/>
                    <w:jc w:val="left"/>
                    <w:rPr>
                      <w:b/>
                      <w:bCs/>
                      <w:sz w:val="16"/>
                      <w:szCs w:val="16"/>
                      <w:lang w:eastAsia="en-US"/>
                    </w:rPr>
                  </w:pPr>
                  <w:r w:rsidRPr="00A81DB7">
                    <w:rPr>
                      <w:b/>
                      <w:bCs/>
                      <w:sz w:val="16"/>
                      <w:szCs w:val="16"/>
                      <w:lang w:eastAsia="en-US"/>
                    </w:rPr>
                    <w:t>ESPECIFICAÇÕES MÍNIMAS DO LOTE 01</w:t>
                  </w:r>
                </w:p>
              </w:tc>
            </w:tr>
            <w:tr w:rsidR="004F6D18" w:rsidRPr="00A81DB7" w14:paraId="6DC655A2" w14:textId="77777777" w:rsidTr="004F6D18">
              <w:tc>
                <w:tcPr>
                  <w:tcW w:w="377" w:type="pct"/>
                </w:tcPr>
                <w:p w14:paraId="1C2BCF02" w14:textId="77777777" w:rsidR="004F6D18" w:rsidRDefault="004F6D18" w:rsidP="009A5EB3">
                  <w:pPr>
                    <w:pStyle w:val="Nivel3"/>
                    <w:numPr>
                      <w:ilvl w:val="0"/>
                      <w:numId w:val="0"/>
                    </w:numPr>
                    <w:jc w:val="center"/>
                    <w:rPr>
                      <w:sz w:val="16"/>
                      <w:szCs w:val="16"/>
                      <w:lang w:eastAsia="en-US"/>
                    </w:rPr>
                  </w:pPr>
                </w:p>
                <w:p w14:paraId="64D8C690" w14:textId="4533F5FC" w:rsidR="004F6D18" w:rsidRPr="00A81DB7" w:rsidRDefault="004F6D18" w:rsidP="009A5EB3">
                  <w:pPr>
                    <w:pStyle w:val="Nivel3"/>
                    <w:numPr>
                      <w:ilvl w:val="0"/>
                      <w:numId w:val="0"/>
                    </w:numPr>
                    <w:jc w:val="center"/>
                    <w:rPr>
                      <w:sz w:val="16"/>
                      <w:szCs w:val="16"/>
                      <w:lang w:eastAsia="en-US"/>
                    </w:rPr>
                  </w:pPr>
                  <w:r>
                    <w:rPr>
                      <w:sz w:val="16"/>
                      <w:szCs w:val="16"/>
                      <w:lang w:eastAsia="en-US"/>
                    </w:rPr>
                    <w:t>01</w:t>
                  </w:r>
                </w:p>
              </w:tc>
              <w:tc>
                <w:tcPr>
                  <w:tcW w:w="4623" w:type="pct"/>
                  <w:gridSpan w:val="2"/>
                </w:tcPr>
                <w:p w14:paraId="59CFA872" w14:textId="77777777" w:rsidR="004F6D18" w:rsidRPr="00A81DB7" w:rsidRDefault="004F6D18" w:rsidP="009A5EB3">
                  <w:pPr>
                    <w:pStyle w:val="Nivel2"/>
                    <w:numPr>
                      <w:ilvl w:val="0"/>
                      <w:numId w:val="0"/>
                    </w:numPr>
                    <w:rPr>
                      <w:sz w:val="16"/>
                      <w:szCs w:val="16"/>
                    </w:rPr>
                  </w:pPr>
                  <w:r w:rsidRPr="00A81DB7">
                    <w:rPr>
                      <w:sz w:val="16"/>
                      <w:szCs w:val="16"/>
                    </w:rPr>
                    <w:t xml:space="preserve">A Plataforma de backup deverá atender </w:t>
                  </w:r>
                  <w:r w:rsidRPr="00A81DB7">
                    <w:rPr>
                      <w:b/>
                      <w:bCs/>
                      <w:sz w:val="16"/>
                      <w:szCs w:val="16"/>
                      <w:u w:val="single"/>
                    </w:rPr>
                    <w:t>no mínimo</w:t>
                  </w:r>
                  <w:r w:rsidRPr="00A81DB7">
                    <w:rPr>
                      <w:sz w:val="16"/>
                      <w:szCs w:val="16"/>
                    </w:rPr>
                    <w:t xml:space="preserve"> as seguintes funcionalidades:</w:t>
                  </w:r>
                </w:p>
                <w:p w14:paraId="0E7DFA41" w14:textId="77777777" w:rsidR="004F6D18" w:rsidRPr="00A81DB7" w:rsidRDefault="004F6D18" w:rsidP="009A5EB3">
                  <w:pPr>
                    <w:pStyle w:val="Nivel2"/>
                    <w:rPr>
                      <w:sz w:val="16"/>
                      <w:szCs w:val="16"/>
                    </w:rPr>
                  </w:pPr>
                  <w:r w:rsidRPr="00A81DB7">
                    <w:rPr>
                      <w:sz w:val="16"/>
                      <w:szCs w:val="16"/>
                    </w:rPr>
                    <w:t xml:space="preserve">Backups com redundância </w:t>
                  </w:r>
                  <w:r w:rsidRPr="00A81DB7">
                    <w:rPr>
                      <w:sz w:val="16"/>
                      <w:szCs w:val="16"/>
                      <w:u w:val="single"/>
                    </w:rPr>
                    <w:t>em 3 (três) locais distintos</w:t>
                  </w:r>
                  <w:r w:rsidRPr="00A81DB7">
                    <w:rPr>
                      <w:sz w:val="16"/>
                      <w:szCs w:val="16"/>
                    </w:rPr>
                    <w:t>, sendo obrigatoriamente uma das cópias em servidor local instalado e fornecido em formato de comodato pela contratada, todos os servidores com redundâncias deverão utilizar do sistema operacional Linux para maior segurança dos dados, com aplicativos de segurança obrigatoriamente instalados Selinux e/ou Apparmor.</w:t>
                  </w:r>
                </w:p>
                <w:p w14:paraId="11F6451D" w14:textId="77777777" w:rsidR="004F6D18" w:rsidRPr="00A81DB7" w:rsidRDefault="004F6D18" w:rsidP="009A5EB3">
                  <w:pPr>
                    <w:pStyle w:val="Nivel2"/>
                    <w:rPr>
                      <w:sz w:val="16"/>
                      <w:szCs w:val="16"/>
                    </w:rPr>
                  </w:pPr>
                  <w:r w:rsidRPr="00A81DB7">
                    <w:rPr>
                      <w:sz w:val="16"/>
                      <w:szCs w:val="16"/>
                    </w:rPr>
                    <w:t>Backup completo: Realizar o backup completo de todos os tipos de documentos, planilhas, imagens, vídeos, sistemas e bancos de dados, a serem indicados pela contratante.</w:t>
                  </w:r>
                </w:p>
                <w:p w14:paraId="2FC63789" w14:textId="77777777" w:rsidR="004F6D18" w:rsidRPr="00A81DB7" w:rsidRDefault="004F6D18" w:rsidP="009A5EB3">
                  <w:pPr>
                    <w:pStyle w:val="Nivel2"/>
                    <w:rPr>
                      <w:sz w:val="16"/>
                      <w:szCs w:val="16"/>
                    </w:rPr>
                  </w:pPr>
                  <w:r w:rsidRPr="00A81DB7">
                    <w:rPr>
                      <w:sz w:val="16"/>
                      <w:szCs w:val="16"/>
                    </w:rPr>
                    <w:t xml:space="preserve"> Backup incremental: Após o backup completo, o sistema deverá ter a capacidade de identificar e realizar o backup apenas dos arquivos novos e modificados (deduplicação).</w:t>
                  </w:r>
                </w:p>
                <w:p w14:paraId="624D5FFB" w14:textId="77777777" w:rsidR="004F6D18" w:rsidRPr="00A81DB7" w:rsidRDefault="004F6D18" w:rsidP="009A5EB3">
                  <w:pPr>
                    <w:pStyle w:val="Nivel2"/>
                    <w:rPr>
                      <w:sz w:val="16"/>
                      <w:szCs w:val="16"/>
                    </w:rPr>
                  </w:pPr>
                  <w:r w:rsidRPr="00A81DB7">
                    <w:rPr>
                      <w:sz w:val="16"/>
                      <w:szCs w:val="16"/>
                    </w:rPr>
                    <w:t xml:space="preserve"> Backup agendado: Permitir a criação de múltiplos agendamentos do tipo: diário, semanal, mensal, anual ou políticas personalizadas conforme demanda do solicitante.</w:t>
                  </w:r>
                </w:p>
                <w:p w14:paraId="4D67F886" w14:textId="77777777" w:rsidR="004F6D18" w:rsidRPr="00A81DB7" w:rsidRDefault="004F6D18" w:rsidP="009A5EB3">
                  <w:pPr>
                    <w:pStyle w:val="Nivel2"/>
                    <w:rPr>
                      <w:sz w:val="16"/>
                      <w:szCs w:val="16"/>
                    </w:rPr>
                  </w:pPr>
                  <w:r w:rsidRPr="00A81DB7">
                    <w:rPr>
                      <w:sz w:val="16"/>
                      <w:szCs w:val="16"/>
                    </w:rPr>
                    <w:t xml:space="preserve"> Restauração: Os backups ficarão à disposição da contratada para restauração por até 30 (trinta) dias, onde os dados poderão ser solicitados de forma completa ou apenas de arquivos específicos conforme necessidade.</w:t>
                  </w:r>
                </w:p>
                <w:p w14:paraId="28B60C71" w14:textId="77777777" w:rsidR="004F6D18" w:rsidRPr="00A81DB7" w:rsidRDefault="004F6D18" w:rsidP="009A5EB3">
                  <w:pPr>
                    <w:pStyle w:val="Nivel2"/>
                    <w:rPr>
                      <w:sz w:val="16"/>
                      <w:szCs w:val="16"/>
                    </w:rPr>
                  </w:pPr>
                  <w:r w:rsidRPr="00A81DB7">
                    <w:rPr>
                      <w:sz w:val="16"/>
                      <w:szCs w:val="16"/>
                    </w:rPr>
                    <w:t>Backup local: Ser mantido uma cópia local dos seus backups para maior agilidade em suas restaurações. Para isso, deverá ser instalado Servidores locais no Paço Municipal e Secretaria Municipal de Saúde cedidos em comodato.</w:t>
                  </w:r>
                </w:p>
                <w:p w14:paraId="6B0803C5" w14:textId="77777777" w:rsidR="004F6D18" w:rsidRPr="00A81DB7" w:rsidRDefault="004F6D18" w:rsidP="009A5EB3">
                  <w:pPr>
                    <w:pStyle w:val="Nivel2"/>
                    <w:rPr>
                      <w:sz w:val="16"/>
                      <w:szCs w:val="16"/>
                    </w:rPr>
                  </w:pPr>
                  <w:r w:rsidRPr="00A81DB7">
                    <w:rPr>
                      <w:sz w:val="16"/>
                      <w:szCs w:val="16"/>
                    </w:rPr>
                    <w:t>Backup em nuvem: O backup em nuvem deve ser realizado em servidores de alta confiabilidade com dados e tráfego criptografados, os servidores de armazenamento deverão ser de TIER nível 4 com disponibilidade 24/7/365 com armazenamento criptografados.</w:t>
                  </w:r>
                </w:p>
                <w:p w14:paraId="2D8589AA" w14:textId="77777777" w:rsidR="004F6D18" w:rsidRPr="00A81DB7" w:rsidRDefault="004F6D18" w:rsidP="009A5EB3">
                  <w:pPr>
                    <w:pStyle w:val="Nivel2"/>
                    <w:rPr>
                      <w:sz w:val="16"/>
                      <w:szCs w:val="16"/>
                    </w:rPr>
                  </w:pPr>
                  <w:r w:rsidRPr="00A81DB7">
                    <w:rPr>
                      <w:sz w:val="16"/>
                      <w:szCs w:val="16"/>
                    </w:rPr>
                    <w:t xml:space="preserve">Segurança: Os dados deverão ser armazenados em </w:t>
                  </w:r>
                  <w:r w:rsidRPr="00A81DB7">
                    <w:rPr>
                      <w:sz w:val="16"/>
                      <w:szCs w:val="16"/>
                      <w:u w:val="single"/>
                    </w:rPr>
                    <w:t>Data Centers Físicos, Data Centers Virtuais (nuvens) e também local (na sede da contratante</w:t>
                  </w:r>
                  <w:r w:rsidRPr="00A81DB7">
                    <w:rPr>
                      <w:sz w:val="16"/>
                      <w:szCs w:val="16"/>
                    </w:rPr>
                    <w:t>) através de equipamento com sistema desenvolvido em plataforma Linux com aplicativos de segurança instalados Selinux e/ou Apparmor, sendo que tais sistemas e equipamentos deverão ser disponibilizados e mantidos pela contratada em forma de comodato.</w:t>
                  </w:r>
                </w:p>
                <w:p w14:paraId="76FF0437" w14:textId="77777777" w:rsidR="004F6D18" w:rsidRPr="00A81DB7" w:rsidRDefault="004F6D18" w:rsidP="009A5EB3">
                  <w:pPr>
                    <w:pStyle w:val="Nivel2"/>
                    <w:rPr>
                      <w:sz w:val="16"/>
                      <w:szCs w:val="16"/>
                    </w:rPr>
                  </w:pPr>
                  <w:r w:rsidRPr="00A81DB7">
                    <w:rPr>
                      <w:sz w:val="16"/>
                      <w:szCs w:val="16"/>
                    </w:rPr>
                    <w:t xml:space="preserve">Diretivas de Segurança: a) Os equipamentos utilizados para gerar e armazenar o backup local na sede do Município, </w:t>
                  </w:r>
                  <w:r w:rsidRPr="00A81DB7">
                    <w:rPr>
                      <w:sz w:val="16"/>
                      <w:szCs w:val="16"/>
                      <w:u w:val="single"/>
                    </w:rPr>
                    <w:t>deverão estar conectados a nobreak e equipamento de monitoramento de energia, também fornecido pela contratada</w:t>
                  </w:r>
                  <w:r w:rsidRPr="00A81DB7">
                    <w:rPr>
                      <w:sz w:val="16"/>
                      <w:szCs w:val="16"/>
                    </w:rPr>
                    <w:t xml:space="preserve"> e contar com os seguintes recursos mínimos visando garantir segurança: b) Desconectar automático do equipamento (CPU) da rede de compartilhamento da contratada após o término da realização de cada backup; reinicialização automática em caso de quedas de energia ou conexão com a internet, monitoramento do sistema via internet.</w:t>
                  </w:r>
                </w:p>
                <w:p w14:paraId="30519A6F" w14:textId="77777777" w:rsidR="004F6D18" w:rsidRPr="00A81DB7" w:rsidRDefault="004F6D18" w:rsidP="009A5EB3">
                  <w:pPr>
                    <w:pStyle w:val="Nivel2"/>
                    <w:rPr>
                      <w:sz w:val="16"/>
                      <w:szCs w:val="16"/>
                    </w:rPr>
                  </w:pPr>
                  <w:r w:rsidRPr="00A81DB7">
                    <w:rPr>
                      <w:sz w:val="16"/>
                      <w:szCs w:val="16"/>
                    </w:rPr>
                    <w:lastRenderedPageBreak/>
                    <w:t xml:space="preserve"> Transferência SSH: Os dados deverão ser transferidos através de conexões da internet utilizando um canal seguro de comunicação (VPN) criptografado e autenticado.</w:t>
                  </w:r>
                </w:p>
                <w:p w14:paraId="459E4FE4" w14:textId="77777777" w:rsidR="004F6D18" w:rsidRPr="00A81DB7" w:rsidRDefault="004F6D18" w:rsidP="009A5EB3">
                  <w:pPr>
                    <w:pStyle w:val="Nivel2"/>
                    <w:rPr>
                      <w:sz w:val="16"/>
                      <w:szCs w:val="16"/>
                    </w:rPr>
                  </w:pPr>
                  <w:r w:rsidRPr="00A81DB7">
                    <w:rPr>
                      <w:sz w:val="16"/>
                      <w:szCs w:val="16"/>
                    </w:rPr>
                    <w:t>Gerenciamento dos backups por e-mail: O sistema deverá disponibilizar os seguintes recursos de gerenciamento através de e-mail: alerta de falhas, alerta de execução, informações de tamanho do backup e tipo de backup.</w:t>
                  </w:r>
                </w:p>
                <w:p w14:paraId="656BC72D" w14:textId="77777777" w:rsidR="004F6D18" w:rsidRPr="00A81DB7" w:rsidRDefault="004F6D18" w:rsidP="009A5EB3">
                  <w:pPr>
                    <w:pStyle w:val="Nivel2"/>
                    <w:rPr>
                      <w:rStyle w:val="fontstyle01"/>
                      <w:rFonts w:ascii="Arial" w:hAnsi="Arial"/>
                    </w:rPr>
                  </w:pPr>
                  <w:r w:rsidRPr="00A81DB7">
                    <w:rPr>
                      <w:rStyle w:val="fontstyle01"/>
                      <w:rFonts w:ascii="Arial" w:eastAsiaTheme="minorHAnsi" w:hAnsi="Arial"/>
                    </w:rPr>
                    <w:t xml:space="preserve">Comprovação Técnica de Estrutura Física: Fica reservado o direito à </w:t>
                  </w:r>
                  <w:r w:rsidRPr="00A81DB7">
                    <w:rPr>
                      <w:rStyle w:val="fontstyle01"/>
                      <w:rFonts w:ascii="Arial" w:hAnsi="Arial"/>
                    </w:rPr>
                    <w:t>Câmara Municipal de Indiaporã, por intermédio de servidores e terceirizados,</w:t>
                  </w:r>
                  <w:r w:rsidRPr="00A81DB7">
                    <w:rPr>
                      <w:rStyle w:val="fontstyle01"/>
                      <w:rFonts w:ascii="Arial" w:eastAsiaTheme="minorHAnsi" w:hAnsi="Arial"/>
                    </w:rPr>
                    <w:t xml:space="preserve"> realizar vistorias técnicas na sede da empresa contratada, onde está localizado o data center físico, mediante solicitação prévia, sendo que durante a vigência do contrato, a contratante poderá realizar até 2(duas) vistorias técnicas, sendo essa possibilidade estendida proporcionalmente em caso de eventuais prorrogações contratações futuras. Tais vistorias têm como objetivo assegurar que a estrutura disponibilizada atenda aos requisitos estabelecidos no Termo de Referência para o armazenamento dos backups.</w:t>
                  </w:r>
                </w:p>
                <w:p w14:paraId="72C4F205" w14:textId="77777777" w:rsidR="004F6D18" w:rsidRPr="00A81DB7" w:rsidRDefault="004F6D18" w:rsidP="009A5EB3">
                  <w:pPr>
                    <w:pStyle w:val="Nivel2"/>
                    <w:rPr>
                      <w:rStyle w:val="fontstyle01"/>
                    </w:rPr>
                  </w:pPr>
                  <w:r w:rsidRPr="00A81DB7">
                    <w:rPr>
                      <w:rStyle w:val="fontstyle01"/>
                      <w:rFonts w:ascii="Arial" w:eastAsiaTheme="minorHAnsi" w:hAnsi="Arial"/>
                    </w:rPr>
                    <w:t xml:space="preserve"> Deverá a contratada fornecer comprovações por meio de relatórios aferíveis, demonstrando individualmente que os backups em nuvem, locais e no Data Center estão sendo realizados de acordo com as especificações exigidas.</w:t>
                  </w:r>
                </w:p>
                <w:p w14:paraId="0885A082" w14:textId="77777777" w:rsidR="004F6D18" w:rsidRDefault="004F6D18" w:rsidP="009A5EB3">
                  <w:pPr>
                    <w:pStyle w:val="Nivel2"/>
                    <w:rPr>
                      <w:sz w:val="16"/>
                      <w:szCs w:val="16"/>
                    </w:rPr>
                  </w:pPr>
                  <w:r w:rsidRPr="00A81DB7">
                    <w:rPr>
                      <w:sz w:val="16"/>
                      <w:szCs w:val="16"/>
                    </w:rPr>
                    <w:t>Todos os recursos necessários para instalação de equipamentos, configurações e implantação de demais recursos utilizados no sistema de Backup, deverão correr por conta da Contratada, incluindo pessoal técnico, equipamentos, ferramentas e demais insumos. Os equipamentos permanentes necessários ao funcionamento do sistema de Backup serão fornecidos pela contratada na modalidade de comodato, durante toda a vigência do contrato, e deverão ser atualizados e/ou substituídos sempre que necessário, visando garantir o perfeito funcionamento dos recursos do sistema.</w:t>
                  </w:r>
                </w:p>
                <w:p w14:paraId="096B43EB" w14:textId="77777777" w:rsidR="004F6D18" w:rsidRDefault="004F6D18" w:rsidP="009A5EB3">
                  <w:pPr>
                    <w:pStyle w:val="Nivel2"/>
                    <w:rPr>
                      <w:sz w:val="16"/>
                      <w:szCs w:val="16"/>
                    </w:rPr>
                  </w:pPr>
                  <w:r w:rsidRPr="00F45819">
                    <w:rPr>
                      <w:sz w:val="16"/>
                      <w:szCs w:val="16"/>
                    </w:rPr>
                    <w:t xml:space="preserve">Atendimento Técnico: Quando da interrupção dos serviços por ocorrência de problemas técnicos ou defeitos físicos dos equipamentos, a Contratada deverá realizar o atendimento remoto ou presencial para as devidas manutenções corretivas, observados os seguintes prazos máximos para </w:t>
                  </w:r>
                  <w:r w:rsidRPr="00F45819">
                    <w:rPr>
                      <w:sz w:val="16"/>
                      <w:szCs w:val="16"/>
                      <w:u w:val="single"/>
                    </w:rPr>
                    <w:t>a satisfatória correção/solução/resolução</w:t>
                  </w:r>
                  <w:r w:rsidRPr="00F45819">
                    <w:rPr>
                      <w:sz w:val="16"/>
                      <w:szCs w:val="16"/>
                    </w:rPr>
                    <w:t xml:space="preserve"> do problema/defeito/vício técnico):</w:t>
                  </w:r>
                </w:p>
                <w:p w14:paraId="731933AF" w14:textId="25067F6D" w:rsidR="004F6D18" w:rsidRPr="00F45819" w:rsidRDefault="004F6D18" w:rsidP="004F6D18">
                  <w:pPr>
                    <w:pStyle w:val="Nivel2"/>
                    <w:numPr>
                      <w:ilvl w:val="0"/>
                      <w:numId w:val="2"/>
                    </w:numPr>
                    <w:rPr>
                      <w:sz w:val="16"/>
                      <w:szCs w:val="16"/>
                    </w:rPr>
                  </w:pPr>
                  <w:r w:rsidRPr="00F45819">
                    <w:rPr>
                      <w:sz w:val="16"/>
                      <w:szCs w:val="16"/>
                      <w:u w:val="single"/>
                    </w:rPr>
                    <w:t>Prazo máximo de 4 (quatro) horas</w:t>
                  </w:r>
                  <w:r w:rsidRPr="00F45819">
                    <w:rPr>
                      <w:sz w:val="16"/>
                      <w:szCs w:val="16"/>
                    </w:rPr>
                    <w:t xml:space="preserve">, contados a partir do chamado técnico (notificação/ciência do problema), no caso </w:t>
                  </w:r>
                  <w:r w:rsidRPr="00F45819">
                    <w:rPr>
                      <w:sz w:val="16"/>
                      <w:szCs w:val="16"/>
                      <w:u w:val="single"/>
                    </w:rPr>
                    <w:t>de atendimento remoto</w:t>
                  </w:r>
                  <w:r w:rsidRPr="00F45819">
                    <w:rPr>
                      <w:sz w:val="16"/>
                      <w:szCs w:val="16"/>
                    </w:rPr>
                    <w:t>, para as manutenções corretivas que não necessitem da intervenção e/ou participação local ou auxílio presencial de funcionários da Contratante (como problemas relacionados a atualizações ou parametrizações para correção da configuração do sistema)</w:t>
                  </w:r>
                  <w:r>
                    <w:rPr>
                      <w:sz w:val="16"/>
                      <w:szCs w:val="16"/>
                    </w:rPr>
                    <w:t>;</w:t>
                  </w:r>
                </w:p>
                <w:p w14:paraId="28E0ABF3" w14:textId="73E5F1F3" w:rsidR="004F6D18" w:rsidRPr="00F45819" w:rsidRDefault="004F6D18" w:rsidP="004F6D18">
                  <w:pPr>
                    <w:pStyle w:val="Nivel2"/>
                    <w:numPr>
                      <w:ilvl w:val="0"/>
                      <w:numId w:val="2"/>
                    </w:numPr>
                    <w:rPr>
                      <w:sz w:val="16"/>
                      <w:szCs w:val="16"/>
                    </w:rPr>
                  </w:pPr>
                  <w:r w:rsidRPr="00F45819">
                    <w:rPr>
                      <w:sz w:val="16"/>
                      <w:szCs w:val="16"/>
                      <w:u w:val="single"/>
                    </w:rPr>
                    <w:t>Prazo máximo de 24 (vinte e quatro) horas</w:t>
                  </w:r>
                  <w:r w:rsidRPr="00F45819">
                    <w:rPr>
                      <w:sz w:val="16"/>
                      <w:szCs w:val="16"/>
                    </w:rPr>
                    <w:t>, a contar do chamado técnico</w:t>
                  </w:r>
                  <w:r>
                    <w:rPr>
                      <w:sz w:val="16"/>
                      <w:szCs w:val="16"/>
                    </w:rPr>
                    <w:t xml:space="preserve">, </w:t>
                  </w:r>
                  <w:r w:rsidRPr="00F45819">
                    <w:rPr>
                      <w:sz w:val="16"/>
                      <w:szCs w:val="16"/>
                      <w:u w:val="single"/>
                    </w:rPr>
                    <w:t>no caso de atendimento presencial</w:t>
                  </w:r>
                  <w:r>
                    <w:rPr>
                      <w:sz w:val="16"/>
                      <w:szCs w:val="16"/>
                    </w:rPr>
                    <w:t xml:space="preserve">, </w:t>
                  </w:r>
                  <w:r w:rsidRPr="00F45819">
                    <w:rPr>
                      <w:sz w:val="16"/>
                      <w:szCs w:val="16"/>
                    </w:rPr>
                    <w:t>em se tratando de</w:t>
                  </w:r>
                  <w:r>
                    <w:rPr>
                      <w:sz w:val="16"/>
                      <w:szCs w:val="16"/>
                    </w:rPr>
                    <w:t xml:space="preserve"> substituições de equipamentos, ou </w:t>
                  </w:r>
                  <w:r w:rsidRPr="00F45819">
                    <w:rPr>
                      <w:sz w:val="16"/>
                      <w:szCs w:val="16"/>
                    </w:rPr>
                    <w:t>problemas/defeitos/vícios físicos nos equipamentos ou, sempre que as manutenções exijam atendimento presencial para a correção do problema/defeito/vício.</w:t>
                  </w:r>
                </w:p>
                <w:p w14:paraId="4E3147FE" w14:textId="77777777" w:rsidR="004F6D18" w:rsidRPr="00A81DB7" w:rsidRDefault="004F6D18" w:rsidP="009A5EB3">
                  <w:pPr>
                    <w:pStyle w:val="Nivel2"/>
                    <w:rPr>
                      <w:rFonts w:eastAsiaTheme="minorHAnsi"/>
                      <w:sz w:val="16"/>
                      <w:szCs w:val="16"/>
                    </w:rPr>
                  </w:pPr>
                  <w:r w:rsidRPr="00A81DB7">
                    <w:rPr>
                      <w:sz w:val="16"/>
                      <w:szCs w:val="16"/>
                    </w:rPr>
                    <w:t xml:space="preserve">Manutenção Preventiva e atualizações: A contratada deverá ainda, manter um cronograma de manutenção preventiva e atualização dos equipamentos e demais recursos tecnológicos utilizados na solução. Isso inclui a implementação de ferramentas que permitam o monitoramento em tempo integral do sistema, e ainda, verificações regulares de integridade, com frequência mínima de uma vez por mês, para assegurar o perfeito funcionamento do sistema. No caso da necessidade de atualizações, tanto no atendimento presencial quanto no remoto, a Contratada seguirá o mesmo critério de prazo </w:t>
                  </w:r>
                  <w:r w:rsidRPr="00A81DB7">
                    <w:rPr>
                      <w:rFonts w:eastAsiaTheme="minorHAnsi"/>
                      <w:sz w:val="16"/>
                      <w:szCs w:val="16"/>
                    </w:rPr>
                    <w:t>estabelecido no parágrafo anterior (Atendimento Técnico).</w:t>
                  </w:r>
                </w:p>
                <w:p w14:paraId="21A823A6" w14:textId="77777777" w:rsidR="004F6D18" w:rsidRDefault="004F6D18" w:rsidP="004F6D18">
                  <w:pPr>
                    <w:pStyle w:val="Nivel2"/>
                    <w:rPr>
                      <w:sz w:val="16"/>
                      <w:szCs w:val="16"/>
                      <w:lang w:eastAsia="en-US"/>
                    </w:rPr>
                  </w:pPr>
                  <w:r w:rsidRPr="00A81DB7">
                    <w:rPr>
                      <w:sz w:val="16"/>
                      <w:szCs w:val="16"/>
                    </w:rPr>
                    <w:t xml:space="preserve">A Contratada não realizará em hipótese alguma, qualquer tipo de cobrança por atendimentos para manutenções corretivas ou preventivas, tampouco, pelos serviços de atualizações ou substituição parcial ou total dos </w:t>
                  </w:r>
                  <w:r w:rsidRPr="00A81DB7">
                    <w:rPr>
                      <w:rFonts w:eastAsiaTheme="minorHAnsi"/>
                      <w:sz w:val="16"/>
                      <w:szCs w:val="16"/>
                    </w:rPr>
                    <w:t>equipamentos (ativos permanentes usados no sistema) e fornecidos através</w:t>
                  </w:r>
                  <w:r w:rsidRPr="00A81DB7">
                    <w:rPr>
                      <w:sz w:val="16"/>
                      <w:szCs w:val="16"/>
                    </w:rPr>
                    <w:t xml:space="preserve"> de comodato à Contratante.</w:t>
                  </w:r>
                </w:p>
                <w:p w14:paraId="59E2D305" w14:textId="38D6C09D" w:rsidR="004F6D18" w:rsidRPr="00A81DB7" w:rsidRDefault="004F6D18" w:rsidP="004F6D18">
                  <w:pPr>
                    <w:pStyle w:val="Nivel2"/>
                    <w:rPr>
                      <w:sz w:val="16"/>
                      <w:szCs w:val="16"/>
                      <w:lang w:eastAsia="en-US"/>
                    </w:rPr>
                  </w:pPr>
                  <w:r w:rsidRPr="00A81DB7">
                    <w:rPr>
                      <w:sz w:val="16"/>
                      <w:szCs w:val="16"/>
                    </w:rPr>
                    <w:t>O contrato terá vigência de (12) meses, a partir da data da última assinatura aposta ao documento, podendo, a critério das partes, ter sua duração prorrogada, nos termos do Art. 107. da Lei Federal nº 14.133 de 1º de abril de 2021, ressalvados os limites legais para aditivo ao contrato.</w:t>
                  </w:r>
                </w:p>
              </w:tc>
            </w:tr>
          </w:tbl>
          <w:p w14:paraId="68DAA3EF" w14:textId="34898F71" w:rsidR="009A5EB3" w:rsidRPr="00A81DB7" w:rsidRDefault="009A5EB3" w:rsidP="009A5EB3">
            <w:pPr>
              <w:rPr>
                <w:rFonts w:ascii="Arial" w:hAnsi="Arial" w:cs="Arial"/>
                <w:sz w:val="16"/>
                <w:szCs w:val="16"/>
              </w:rPr>
            </w:pPr>
          </w:p>
        </w:tc>
      </w:tr>
    </w:tbl>
    <w:tbl>
      <w:tblPr>
        <w:tblStyle w:val="Tabelacomgrade2"/>
        <w:tblW w:w="9351"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000" w:firstRow="0" w:lastRow="0" w:firstColumn="0" w:lastColumn="0" w:noHBand="0" w:noVBand="0"/>
      </w:tblPr>
      <w:tblGrid>
        <w:gridCol w:w="7791"/>
        <w:gridCol w:w="1560"/>
      </w:tblGrid>
      <w:tr w:rsidR="00A905AA" w:rsidRPr="00C450D9" w14:paraId="2D48D1C4" w14:textId="77777777" w:rsidTr="00A905AA">
        <w:trPr>
          <w:trHeight w:val="100"/>
        </w:trPr>
        <w:tc>
          <w:tcPr>
            <w:tcW w:w="4166" w:type="pct"/>
            <w:tcBorders>
              <w:top w:val="single" w:sz="4" w:space="0" w:color="auto"/>
              <w:left w:val="single" w:sz="4" w:space="0" w:color="auto"/>
              <w:bottom w:val="single" w:sz="4" w:space="0" w:color="auto"/>
              <w:right w:val="single" w:sz="4" w:space="0" w:color="auto"/>
            </w:tcBorders>
            <w:vAlign w:val="center"/>
          </w:tcPr>
          <w:p w14:paraId="5F65BF50" w14:textId="77777777" w:rsidR="00A905AA" w:rsidRPr="00757DCF" w:rsidRDefault="00A905AA" w:rsidP="00D80884">
            <w:pPr>
              <w:pStyle w:val="Nivel3"/>
              <w:numPr>
                <w:ilvl w:val="0"/>
                <w:numId w:val="0"/>
              </w:numPr>
              <w:spacing w:before="0" w:after="0" w:line="240" w:lineRule="auto"/>
              <w:jc w:val="right"/>
              <w:rPr>
                <w:b/>
                <w:bCs/>
                <w:sz w:val="16"/>
                <w:szCs w:val="16"/>
                <w:lang w:eastAsia="en-US"/>
              </w:rPr>
            </w:pPr>
            <w:r w:rsidRPr="00CC1171">
              <w:rPr>
                <w:b/>
                <w:bCs/>
                <w:sz w:val="16"/>
                <w:szCs w:val="16"/>
                <w:lang w:eastAsia="en-US"/>
              </w:rPr>
              <w:lastRenderedPageBreak/>
              <w:t>UNIDADE DE MEDIDA</w:t>
            </w:r>
            <w:r>
              <w:rPr>
                <w:b/>
                <w:bCs/>
                <w:sz w:val="16"/>
                <w:szCs w:val="16"/>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5D695759" w14:textId="77777777" w:rsidR="00A905AA" w:rsidRPr="00FF7168" w:rsidRDefault="00A905AA" w:rsidP="00A905AA">
            <w:pPr>
              <w:pStyle w:val="Nivel2"/>
              <w:numPr>
                <w:ilvl w:val="0"/>
                <w:numId w:val="0"/>
              </w:numPr>
              <w:jc w:val="left"/>
              <w:rPr>
                <w:b/>
                <w:bCs/>
              </w:rPr>
            </w:pPr>
            <w:r w:rsidRPr="00CC1171">
              <w:rPr>
                <w:sz w:val="16"/>
                <w:szCs w:val="16"/>
                <w:lang w:eastAsia="en-US"/>
              </w:rPr>
              <w:t>Meses</w:t>
            </w:r>
          </w:p>
        </w:tc>
      </w:tr>
      <w:tr w:rsidR="00A905AA" w:rsidRPr="00C450D9" w14:paraId="3ED3254E" w14:textId="77777777" w:rsidTr="00A905AA">
        <w:trPr>
          <w:trHeight w:val="100"/>
        </w:trPr>
        <w:tc>
          <w:tcPr>
            <w:tcW w:w="4166" w:type="pct"/>
            <w:tcBorders>
              <w:top w:val="single" w:sz="4" w:space="0" w:color="auto"/>
              <w:left w:val="single" w:sz="4" w:space="0" w:color="auto"/>
              <w:bottom w:val="single" w:sz="4" w:space="0" w:color="auto"/>
              <w:right w:val="single" w:sz="4" w:space="0" w:color="auto"/>
            </w:tcBorders>
            <w:vAlign w:val="center"/>
          </w:tcPr>
          <w:p w14:paraId="5DA41D46" w14:textId="77777777" w:rsidR="00A905AA" w:rsidRPr="00C450D9" w:rsidRDefault="00A905AA" w:rsidP="00D80884">
            <w:pPr>
              <w:pStyle w:val="Nivel2"/>
              <w:numPr>
                <w:ilvl w:val="0"/>
                <w:numId w:val="0"/>
              </w:numPr>
              <w:jc w:val="right"/>
              <w:rPr>
                <w:b/>
                <w:bCs/>
              </w:rPr>
            </w:pPr>
            <w:r w:rsidRPr="00CC1171">
              <w:rPr>
                <w:b/>
                <w:bCs/>
                <w:sz w:val="16"/>
                <w:szCs w:val="16"/>
                <w:lang w:eastAsia="en-US"/>
              </w:rPr>
              <w:t>PREÇO UNITÁRIO</w:t>
            </w:r>
            <w:r>
              <w:rPr>
                <w:b/>
                <w:bCs/>
                <w:sz w:val="16"/>
                <w:szCs w:val="16"/>
                <w:lang w:eastAsia="en-US"/>
              </w:rPr>
              <w:t>:</w:t>
            </w:r>
          </w:p>
        </w:tc>
        <w:tc>
          <w:tcPr>
            <w:tcW w:w="834" w:type="pct"/>
            <w:tcBorders>
              <w:top w:val="single" w:sz="4" w:space="0" w:color="auto"/>
              <w:left w:val="single" w:sz="4" w:space="0" w:color="auto"/>
              <w:bottom w:val="single" w:sz="4" w:space="0" w:color="auto"/>
              <w:right w:val="single" w:sz="4" w:space="0" w:color="auto"/>
            </w:tcBorders>
          </w:tcPr>
          <w:p w14:paraId="7C03F4CC" w14:textId="77777777" w:rsidR="00A905AA" w:rsidRPr="00FF7168" w:rsidRDefault="00A905AA" w:rsidP="00D80884">
            <w:pPr>
              <w:pStyle w:val="Nivel2"/>
              <w:numPr>
                <w:ilvl w:val="0"/>
                <w:numId w:val="0"/>
              </w:numPr>
              <w:rPr>
                <w:b/>
                <w:bCs/>
              </w:rPr>
            </w:pPr>
            <w:r w:rsidRPr="00FF7168">
              <w:rPr>
                <w:b/>
                <w:bCs/>
              </w:rPr>
              <w:t xml:space="preserve">R$ </w:t>
            </w:r>
          </w:p>
        </w:tc>
      </w:tr>
      <w:tr w:rsidR="00A905AA" w:rsidRPr="00C450D9" w14:paraId="2A00AD23" w14:textId="77777777" w:rsidTr="00A905AA">
        <w:trPr>
          <w:trHeight w:val="100"/>
        </w:trPr>
        <w:tc>
          <w:tcPr>
            <w:tcW w:w="4166" w:type="pct"/>
            <w:tcBorders>
              <w:top w:val="single" w:sz="4" w:space="0" w:color="auto"/>
              <w:left w:val="single" w:sz="4" w:space="0" w:color="auto"/>
              <w:bottom w:val="single" w:sz="4" w:space="0" w:color="auto"/>
              <w:right w:val="single" w:sz="4" w:space="0" w:color="auto"/>
            </w:tcBorders>
            <w:vAlign w:val="center"/>
          </w:tcPr>
          <w:p w14:paraId="454AEA17" w14:textId="77777777" w:rsidR="00A905AA" w:rsidRPr="00C450D9" w:rsidRDefault="00A905AA" w:rsidP="00D80884">
            <w:pPr>
              <w:pStyle w:val="Nivel2"/>
              <w:numPr>
                <w:ilvl w:val="0"/>
                <w:numId w:val="0"/>
              </w:numPr>
              <w:jc w:val="right"/>
              <w:rPr>
                <w:b/>
                <w:bCs/>
              </w:rPr>
            </w:pPr>
            <w:r w:rsidRPr="00CC1171">
              <w:rPr>
                <w:b/>
                <w:bCs/>
                <w:sz w:val="16"/>
                <w:szCs w:val="16"/>
                <w:lang w:eastAsia="en-US"/>
              </w:rPr>
              <w:t>QUANTIDADE TOTAL</w:t>
            </w:r>
            <w:r>
              <w:rPr>
                <w:b/>
                <w:bCs/>
                <w:sz w:val="16"/>
                <w:szCs w:val="16"/>
                <w:lang w:eastAsia="en-US"/>
              </w:rPr>
              <w:t>:</w:t>
            </w:r>
            <w:r w:rsidRPr="00C450D9">
              <w:rPr>
                <w:b/>
                <w:bCs/>
              </w:rPr>
              <w:t xml:space="preserve"> </w:t>
            </w:r>
          </w:p>
        </w:tc>
        <w:tc>
          <w:tcPr>
            <w:tcW w:w="834" w:type="pct"/>
            <w:tcBorders>
              <w:top w:val="single" w:sz="4" w:space="0" w:color="auto"/>
              <w:left w:val="single" w:sz="4" w:space="0" w:color="auto"/>
              <w:bottom w:val="single" w:sz="4" w:space="0" w:color="auto"/>
              <w:right w:val="single" w:sz="4" w:space="0" w:color="auto"/>
            </w:tcBorders>
            <w:vAlign w:val="center"/>
          </w:tcPr>
          <w:p w14:paraId="66035C81" w14:textId="77777777" w:rsidR="00A905AA" w:rsidRPr="00FF7168" w:rsidRDefault="00A905AA" w:rsidP="00A905AA">
            <w:pPr>
              <w:pStyle w:val="Nivel3"/>
              <w:numPr>
                <w:ilvl w:val="0"/>
                <w:numId w:val="0"/>
              </w:numPr>
              <w:jc w:val="left"/>
              <w:rPr>
                <w:b/>
                <w:bCs/>
              </w:rPr>
            </w:pPr>
            <w:r w:rsidRPr="00CC1171">
              <w:rPr>
                <w:sz w:val="16"/>
                <w:szCs w:val="16"/>
                <w:lang w:eastAsia="en-US"/>
              </w:rPr>
              <w:t>12</w:t>
            </w:r>
            <w:r>
              <w:rPr>
                <w:sz w:val="16"/>
                <w:szCs w:val="16"/>
                <w:lang w:eastAsia="en-US"/>
              </w:rPr>
              <w:t xml:space="preserve"> </w:t>
            </w:r>
            <w:r w:rsidRPr="00CC1171">
              <w:rPr>
                <w:sz w:val="16"/>
                <w:szCs w:val="16"/>
                <w:lang w:eastAsia="en-US"/>
              </w:rPr>
              <w:t>(doze)</w:t>
            </w:r>
            <w:r>
              <w:rPr>
                <w:sz w:val="16"/>
                <w:szCs w:val="16"/>
                <w:lang w:eastAsia="en-US"/>
              </w:rPr>
              <w:t xml:space="preserve"> </w:t>
            </w:r>
            <w:r w:rsidRPr="00CC1171">
              <w:rPr>
                <w:sz w:val="16"/>
                <w:szCs w:val="16"/>
                <w:lang w:eastAsia="en-US"/>
              </w:rPr>
              <w:t>meses</w:t>
            </w:r>
          </w:p>
        </w:tc>
      </w:tr>
      <w:tr w:rsidR="00A905AA" w:rsidRPr="00C450D9" w14:paraId="3EBDF312" w14:textId="77777777" w:rsidTr="00A905AA">
        <w:trPr>
          <w:trHeight w:val="100"/>
        </w:trPr>
        <w:tc>
          <w:tcPr>
            <w:tcW w:w="4166" w:type="pct"/>
            <w:tcBorders>
              <w:top w:val="single" w:sz="4" w:space="0" w:color="auto"/>
              <w:left w:val="single" w:sz="4" w:space="0" w:color="auto"/>
              <w:bottom w:val="single" w:sz="4" w:space="0" w:color="auto"/>
              <w:right w:val="single" w:sz="4" w:space="0" w:color="auto"/>
            </w:tcBorders>
            <w:vAlign w:val="center"/>
          </w:tcPr>
          <w:p w14:paraId="76FEDD3F" w14:textId="77777777" w:rsidR="00A905AA" w:rsidRPr="00C450D9" w:rsidRDefault="00A905AA" w:rsidP="00D80884">
            <w:pPr>
              <w:pStyle w:val="Nivel2"/>
              <w:numPr>
                <w:ilvl w:val="0"/>
                <w:numId w:val="0"/>
              </w:numPr>
              <w:jc w:val="right"/>
              <w:rPr>
                <w:b/>
                <w:bCs/>
              </w:rPr>
            </w:pPr>
            <w:r w:rsidRPr="00C450D9">
              <w:rPr>
                <w:b/>
                <w:bCs/>
              </w:rPr>
              <w:t xml:space="preserve">PREÇO GLOBAL </w:t>
            </w:r>
            <w:r>
              <w:rPr>
                <w:b/>
                <w:bCs/>
              </w:rPr>
              <w:t>DO LOTE:</w:t>
            </w:r>
          </w:p>
        </w:tc>
        <w:tc>
          <w:tcPr>
            <w:tcW w:w="834" w:type="pct"/>
            <w:tcBorders>
              <w:top w:val="single" w:sz="4" w:space="0" w:color="auto"/>
              <w:left w:val="single" w:sz="4" w:space="0" w:color="auto"/>
              <w:bottom w:val="single" w:sz="4" w:space="0" w:color="auto"/>
              <w:right w:val="single" w:sz="4" w:space="0" w:color="auto"/>
            </w:tcBorders>
          </w:tcPr>
          <w:p w14:paraId="2A7AA94F" w14:textId="77777777" w:rsidR="00A905AA" w:rsidRPr="00FF7168" w:rsidRDefault="00A905AA" w:rsidP="00D80884">
            <w:pPr>
              <w:pStyle w:val="Nivel2"/>
              <w:numPr>
                <w:ilvl w:val="0"/>
                <w:numId w:val="0"/>
              </w:numPr>
              <w:rPr>
                <w:b/>
                <w:bCs/>
              </w:rPr>
            </w:pPr>
            <w:r w:rsidRPr="00FF7168">
              <w:rPr>
                <w:b/>
                <w:bCs/>
              </w:rPr>
              <w:t>R$</w:t>
            </w:r>
          </w:p>
        </w:tc>
      </w:tr>
      <w:tr w:rsidR="009A5EB3" w:rsidRPr="000824DE" w14:paraId="6AFA57A4" w14:textId="77777777" w:rsidTr="009A5EB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1"/>
        </w:trPr>
        <w:tc>
          <w:tcPr>
            <w:tcW w:w="5000" w:type="pct"/>
            <w:gridSpan w:val="2"/>
            <w:tcBorders>
              <w:top w:val="single" w:sz="4" w:space="0" w:color="auto"/>
              <w:left w:val="nil"/>
              <w:bottom w:val="single" w:sz="4" w:space="0" w:color="auto"/>
              <w:right w:val="nil"/>
            </w:tcBorders>
            <w:vAlign w:val="center"/>
          </w:tcPr>
          <w:p w14:paraId="6CB15AEE" w14:textId="77777777" w:rsidR="009A5EB3" w:rsidRPr="000824DE" w:rsidRDefault="009A5EB3" w:rsidP="00D80884">
            <w:pPr>
              <w:pStyle w:val="Nivel01"/>
              <w:numPr>
                <w:ilvl w:val="0"/>
                <w:numId w:val="0"/>
              </w:numPr>
              <w:spacing w:before="0"/>
              <w:ind w:left="357"/>
              <w:jc w:val="left"/>
            </w:pPr>
          </w:p>
        </w:tc>
      </w:tr>
      <w:tr w:rsidR="009A5EB3" w:rsidRPr="000824DE" w14:paraId="433919C0" w14:textId="77777777" w:rsidTr="009A5EB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5000" w:type="pct"/>
            <w:gridSpan w:val="2"/>
            <w:tcBorders>
              <w:top w:val="single" w:sz="4" w:space="0" w:color="auto"/>
            </w:tcBorders>
            <w:vAlign w:val="center"/>
          </w:tcPr>
          <w:p w14:paraId="21012019" w14:textId="77777777" w:rsidR="009A5EB3" w:rsidRPr="000824DE" w:rsidRDefault="009A5EB3" w:rsidP="00D80884">
            <w:pPr>
              <w:pStyle w:val="Nivel01"/>
              <w:numPr>
                <w:ilvl w:val="0"/>
                <w:numId w:val="0"/>
              </w:numPr>
              <w:spacing w:before="0"/>
              <w:ind w:left="357"/>
              <w:jc w:val="left"/>
            </w:pPr>
            <w:r w:rsidRPr="000824DE">
              <w:t>PRAZO DE VALIDADE DA PROPOSTA: 60 (sessenta) dias</w:t>
            </w:r>
          </w:p>
        </w:tc>
      </w:tr>
      <w:tr w:rsidR="009A5EB3" w:rsidRPr="000824DE" w14:paraId="3E7067A8" w14:textId="77777777" w:rsidTr="004F6D18">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7"/>
        </w:trPr>
        <w:tc>
          <w:tcPr>
            <w:tcW w:w="5000" w:type="pct"/>
            <w:gridSpan w:val="2"/>
            <w:vAlign w:val="center"/>
          </w:tcPr>
          <w:p w14:paraId="009DBD36" w14:textId="77777777" w:rsidR="009A5EB3" w:rsidRPr="000824DE" w:rsidRDefault="009A5EB3" w:rsidP="004F6D18">
            <w:pPr>
              <w:pStyle w:val="Nivel01"/>
              <w:tabs>
                <w:tab w:val="clear" w:pos="360"/>
              </w:tabs>
              <w:spacing w:before="0"/>
              <w:ind w:left="357" w:hanging="357"/>
              <w:jc w:val="left"/>
            </w:pPr>
            <w:r w:rsidRPr="000824DE">
              <w:t>DECLARAÇÕES:</w:t>
            </w:r>
          </w:p>
        </w:tc>
      </w:tr>
      <w:tr w:rsidR="009A5EB3" w:rsidRPr="00516056" w14:paraId="7614CD54" w14:textId="77777777" w:rsidTr="009A5EB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2"/>
          </w:tcPr>
          <w:p w14:paraId="794563DB" w14:textId="77777777" w:rsidR="009A5EB3" w:rsidRPr="00516056" w:rsidRDefault="009A5EB3" w:rsidP="00D80884">
            <w:pPr>
              <w:pStyle w:val="Nivel2"/>
              <w:rPr>
                <w:color w:val="auto"/>
              </w:rPr>
            </w:pPr>
            <w:r w:rsidRPr="000824DE">
              <w:rPr>
                <w:color w:val="auto"/>
              </w:rPr>
              <w:t>Declaro que serão atendidas todas as condições comerciais estabelecidas no Anexo I do Aviso – Termo de Referência.</w:t>
            </w:r>
          </w:p>
        </w:tc>
      </w:tr>
      <w:tr w:rsidR="009A5EB3" w:rsidRPr="000824DE" w14:paraId="43A26063" w14:textId="77777777" w:rsidTr="009A5EB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2"/>
          </w:tcPr>
          <w:p w14:paraId="17160AA0" w14:textId="77777777" w:rsidR="009A5EB3" w:rsidRPr="000824DE" w:rsidRDefault="009A5EB3" w:rsidP="00D80884">
            <w:pPr>
              <w:pStyle w:val="Nivel2"/>
              <w:rPr>
                <w:color w:val="auto"/>
              </w:rPr>
            </w:pPr>
            <w:r w:rsidRPr="000824DE">
              <w:rPr>
                <w:color w:val="auto"/>
              </w:rPr>
              <w:t>Declaro que nos preços propostos encontram-se incluídos todos os tributos, encargos sociais, trabalhistas e financeiros, taxas, seguros e quaisquer outros ônus que porventura possam recair sobre o objeto a ser contratado e que estou de acordo com todas as normas da solicitação de propostas e seus anexos.</w:t>
            </w:r>
          </w:p>
        </w:tc>
      </w:tr>
      <w:tr w:rsidR="009A5EB3" w:rsidRPr="000824DE" w14:paraId="288C664C" w14:textId="77777777" w:rsidTr="009A5EB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2"/>
          </w:tcPr>
          <w:p w14:paraId="47587BA6" w14:textId="77777777" w:rsidR="009A5EB3" w:rsidRPr="000824DE" w:rsidRDefault="009A5EB3" w:rsidP="00D80884">
            <w:pPr>
              <w:pStyle w:val="Nivel2"/>
              <w:rPr>
                <w:color w:val="auto"/>
              </w:rPr>
            </w:pPr>
            <w:r w:rsidRPr="000824DE">
              <w:rPr>
                <w:color w:val="auto"/>
              </w:rPr>
              <w:t xml:space="preserve">Declaro a condição de microempresa ou de empresa de pequeno porte, nos termos da Lei Complementar nº 123/2006, e que, no atual ano-calendário, ainda não celebrei contratos com a Administração Pública cujos valores somados extrapolem a receita bruta máxima admitida para fins de enquadramento como empresa de pequeno porte – correspondente ao valor de R$ 4.800.000,00, nos termos do Art. 3º, Inciso II da Lei Complementar 123/2006 e do Art. 4º da Lei Federal 14.133/2021. </w:t>
            </w:r>
          </w:p>
        </w:tc>
      </w:tr>
      <w:tr w:rsidR="009A5EB3" w:rsidRPr="000824DE" w14:paraId="11D7E2A5" w14:textId="77777777" w:rsidTr="009A5EB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2"/>
          </w:tcPr>
          <w:p w14:paraId="2D3D4707" w14:textId="77777777" w:rsidR="009A5EB3" w:rsidRPr="000824DE" w:rsidRDefault="009A5EB3" w:rsidP="00D80884">
            <w:pPr>
              <w:pStyle w:val="Nivel2"/>
              <w:rPr>
                <w:color w:val="auto"/>
              </w:rPr>
            </w:pPr>
            <w:r w:rsidRPr="000824DE">
              <w:rPr>
                <w:color w:val="auto"/>
              </w:rPr>
              <w:t>Declaro a inexistência dos fatos impeditivos para contratar com a administração pública. Ou seja:</w:t>
            </w:r>
          </w:p>
          <w:p w14:paraId="22DAB415" w14:textId="77777777" w:rsidR="009A5EB3" w:rsidRPr="000824DE" w:rsidRDefault="009A5EB3" w:rsidP="009A5EB3">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Declara não ser estrangeiro que não tenham representação legal no Brasil com poderes expressos para receber citação e responder administrativa ou judicialmente;</w:t>
            </w:r>
          </w:p>
          <w:p w14:paraId="3B3B499E" w14:textId="77777777" w:rsidR="009A5EB3" w:rsidRPr="000824DE" w:rsidRDefault="009A5EB3" w:rsidP="009A5EB3">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Declara não manter vínculo de natureza técnica, comercial, econômica, financeira, trabalhista ou civil com dirigente do órgão ou entidade contratante ou com agente público, que desempenhe funções ou tenha atuação na fase interna ou externa do procedimento de contratação, bem como de sua execução, atuando na fiscalização ou na gestão do contrato, ou que deles seja cônjuge, companheiro ou parente em linha reta, colateral ou por afinidade, até o terceiro grau.</w:t>
            </w:r>
          </w:p>
          <w:p w14:paraId="6C8410E1" w14:textId="77777777" w:rsidR="009A5EB3" w:rsidRPr="000824DE" w:rsidRDefault="009A5EB3" w:rsidP="009A5EB3">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xml:space="preserve">- Declara não ser Autor do anteprojeto, do projeto básico ou do projeto executivo, pessoa física ou jurídica, quando a contratação versar sobre obra, serviços ou fornecimento de bens a ele relacionados (equiparam-se aos autores do projeto as empresas integrantes do mesmo grupo econômico); </w:t>
            </w:r>
          </w:p>
          <w:p w14:paraId="218889D1" w14:textId="77777777" w:rsidR="009A5EB3" w:rsidRPr="000824DE" w:rsidRDefault="009A5EB3" w:rsidP="009A5EB3">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Declara não ser Empresa, isoladamente ou em consórcio, responsável pela elaboração do projeto básico,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E1BD6FE" w14:textId="77777777" w:rsidR="009A5EB3" w:rsidRPr="000824DE" w:rsidRDefault="009A5EB3" w:rsidP="009A5EB3">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Declara não ser pessoa física ou jurídica que se encontre, ao tempo da contratação, impossibilitada de contratar em decorrência de sanção que lhe foi imposta;</w:t>
            </w:r>
          </w:p>
          <w:p w14:paraId="5D138D5D" w14:textId="77777777" w:rsidR="009A5EB3" w:rsidRPr="000824DE" w:rsidRDefault="009A5EB3" w:rsidP="009A5EB3">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Declara não se tratar de empresa controladora, controlada ou coligada, nos termos da Lei nº 6.404, de 15 de dezembro de 1976, concorrendo entre si;</w:t>
            </w:r>
          </w:p>
          <w:p w14:paraId="52230060" w14:textId="77777777" w:rsidR="009A5EB3" w:rsidRPr="000824DE" w:rsidRDefault="009A5EB3" w:rsidP="009A5EB3">
            <w:pPr>
              <w:numPr>
                <w:ilvl w:val="2"/>
                <w:numId w:val="1"/>
              </w:numPr>
              <w:spacing w:before="120" w:after="120"/>
              <w:ind w:firstLine="0"/>
              <w:jc w:val="both"/>
              <w:rPr>
                <w:rFonts w:ascii="Arial" w:hAnsi="Arial" w:cs="Arial"/>
                <w:sz w:val="20"/>
                <w:szCs w:val="20"/>
              </w:rPr>
            </w:pPr>
            <w:r w:rsidRPr="000824DE">
              <w:rPr>
                <w:rFonts w:ascii="Arial" w:hAnsi="Arial" w:cs="Arial"/>
                <w:sz w:val="20"/>
                <w:szCs w:val="20"/>
              </w:rPr>
              <w:t>- Declara que não é pessoa física ou jurídica que, nos 5 (cinco) anos anteriores à proposta, tenha sido condenada judicialmente, com trânsito em julgado, por exploração de trabalho infantil, por submissão de trabalhadores a condições análogas às de escravo ou por contratação de adolescentes nos casos vedados pela legislação trabalhista;</w:t>
            </w:r>
          </w:p>
          <w:p w14:paraId="23D249AE" w14:textId="77777777" w:rsidR="009A5EB3" w:rsidRPr="000824DE" w:rsidRDefault="009A5EB3" w:rsidP="009A5EB3">
            <w:pPr>
              <w:numPr>
                <w:ilvl w:val="2"/>
                <w:numId w:val="1"/>
              </w:numPr>
              <w:spacing w:before="120" w:after="120"/>
              <w:ind w:firstLine="22"/>
              <w:jc w:val="both"/>
              <w:rPr>
                <w:rFonts w:ascii="Arial" w:hAnsi="Arial" w:cs="Arial"/>
                <w:sz w:val="20"/>
                <w:szCs w:val="20"/>
              </w:rPr>
            </w:pPr>
            <w:r w:rsidRPr="000824DE">
              <w:rPr>
                <w:rFonts w:ascii="Arial" w:hAnsi="Arial" w:cs="Arial"/>
                <w:sz w:val="20"/>
                <w:szCs w:val="20"/>
              </w:rPr>
              <w:t>- Declara não se tratar de pessoa física, associação civil qualificada ou não como OS (Organizações Sociais) ou OSCIP (Organizações da Sociedade Civil de Interesse Público), conforme Acórdão do Plenário do Tribunal de Contas da União nº 746/2014, e outras entidades que, em função de sua natureza jurídica, não podem executar o objeto da presente licitação;</w:t>
            </w:r>
          </w:p>
          <w:p w14:paraId="556153C7" w14:textId="77777777" w:rsidR="009A5EB3" w:rsidRPr="000824DE" w:rsidRDefault="009A5EB3" w:rsidP="009A5EB3">
            <w:pPr>
              <w:numPr>
                <w:ilvl w:val="2"/>
                <w:numId w:val="1"/>
              </w:numPr>
              <w:spacing w:before="120" w:after="120"/>
              <w:ind w:firstLine="22"/>
              <w:jc w:val="both"/>
              <w:rPr>
                <w:rFonts w:ascii="Arial" w:hAnsi="Arial" w:cs="Arial"/>
                <w:sz w:val="20"/>
                <w:szCs w:val="20"/>
              </w:rPr>
            </w:pPr>
            <w:r w:rsidRPr="000824DE">
              <w:rPr>
                <w:rFonts w:ascii="Arial" w:hAnsi="Arial" w:cs="Arial"/>
                <w:sz w:val="20"/>
                <w:szCs w:val="20"/>
              </w:rPr>
              <w:t>- Declara não ser fornecedor que atue em substituição a outra pessoa, física ou jurídica, com o intuito de burlar impedimento ou a efetividade da sanção a ela aplicada, inclusive a sua controladora, controlada ou coligada, desde que devidamente comprovado o ilícito ou a utilização fraudulenta da personalidade jurídica do fornecedor.</w:t>
            </w:r>
          </w:p>
        </w:tc>
      </w:tr>
      <w:tr w:rsidR="009A5EB3" w:rsidRPr="000824DE" w14:paraId="0A770BF1" w14:textId="77777777" w:rsidTr="009A5EB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2"/>
          </w:tcPr>
          <w:p w14:paraId="221E9641" w14:textId="77777777" w:rsidR="009A5EB3" w:rsidRPr="000824DE" w:rsidRDefault="009A5EB3" w:rsidP="00D80884">
            <w:pPr>
              <w:pStyle w:val="Nivel2"/>
              <w:rPr>
                <w:color w:val="auto"/>
              </w:rPr>
            </w:pPr>
            <w:r w:rsidRPr="000824DE">
              <w:rPr>
                <w:color w:val="auto"/>
              </w:rPr>
              <w:lastRenderedPageBreak/>
              <w:t>Declar</w:t>
            </w:r>
            <w:r>
              <w:rPr>
                <w:color w:val="auto"/>
              </w:rPr>
              <w:t>a</w:t>
            </w:r>
            <w:r w:rsidRPr="000824DE">
              <w:rPr>
                <w:color w:val="auto"/>
              </w:rPr>
              <w:t xml:space="preserve"> que optou pela não realização de vistoria assumindo inteiramente a responsabilidade ou consequências por essa omissão, mantendo as garantias que vincularem nossa proposta ao presente processo licitatório, em nome da empresa que represento.</w:t>
            </w:r>
          </w:p>
        </w:tc>
      </w:tr>
      <w:tr w:rsidR="009A5EB3" w:rsidRPr="000824DE" w14:paraId="08C880D7" w14:textId="77777777" w:rsidTr="009A5EB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2"/>
            <w:tcBorders>
              <w:bottom w:val="single" w:sz="4" w:space="0" w:color="auto"/>
            </w:tcBorders>
          </w:tcPr>
          <w:p w14:paraId="1411C53D" w14:textId="77777777" w:rsidR="009A5EB3" w:rsidRPr="000824DE" w:rsidRDefault="009A5EB3" w:rsidP="00D80884">
            <w:pPr>
              <w:pStyle w:val="Nivel2"/>
              <w:rPr>
                <w:color w:val="auto"/>
              </w:rPr>
            </w:pPr>
            <w:r w:rsidRPr="000824DE">
              <w:rPr>
                <w:color w:val="auto"/>
              </w:rPr>
              <w:t>Declara que está ciente e concorda com as condições contidas no Aviso de Contratação Direta e seus anexos.</w:t>
            </w:r>
          </w:p>
        </w:tc>
      </w:tr>
      <w:tr w:rsidR="009A5EB3" w:rsidRPr="000824DE" w14:paraId="0BF51DD0" w14:textId="77777777" w:rsidTr="009A5EB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2"/>
            <w:tcBorders>
              <w:bottom w:val="single" w:sz="4" w:space="0" w:color="auto"/>
            </w:tcBorders>
          </w:tcPr>
          <w:p w14:paraId="0F037D1E" w14:textId="77777777" w:rsidR="009A5EB3" w:rsidRPr="000824DE" w:rsidRDefault="009A5EB3" w:rsidP="009A5EB3">
            <w:pPr>
              <w:ind w:left="454"/>
              <w:rPr>
                <w:rFonts w:ascii="Arial" w:hAnsi="Arial" w:cs="Arial"/>
                <w:sz w:val="20"/>
                <w:szCs w:val="20"/>
              </w:rPr>
            </w:pPr>
          </w:p>
          <w:p w14:paraId="13E3A68B" w14:textId="4240F589" w:rsidR="009A5EB3" w:rsidRPr="000824DE" w:rsidRDefault="009A5EB3" w:rsidP="009A5EB3">
            <w:pPr>
              <w:ind w:left="454"/>
              <w:rPr>
                <w:rFonts w:ascii="Arial" w:hAnsi="Arial" w:cs="Arial"/>
                <w:sz w:val="20"/>
                <w:szCs w:val="20"/>
              </w:rPr>
            </w:pPr>
            <w:r w:rsidRPr="000824DE">
              <w:rPr>
                <w:rFonts w:ascii="Arial" w:hAnsi="Arial" w:cs="Arial"/>
                <w:sz w:val="20"/>
                <w:szCs w:val="20"/>
              </w:rPr>
              <w:t>___________________, ____ / __________/ _______.      _______________________________</w:t>
            </w:r>
          </w:p>
          <w:p w14:paraId="1F78D048" w14:textId="77777777" w:rsidR="009A5EB3" w:rsidRPr="000824DE" w:rsidRDefault="009A5EB3" w:rsidP="009A5EB3">
            <w:pPr>
              <w:ind w:left="454"/>
              <w:rPr>
                <w:rFonts w:ascii="Arial" w:hAnsi="Arial" w:cs="Arial"/>
                <w:sz w:val="20"/>
                <w:szCs w:val="20"/>
              </w:rPr>
            </w:pPr>
          </w:p>
          <w:p w14:paraId="78DB0CF4" w14:textId="77777777" w:rsidR="009A5EB3" w:rsidRDefault="009A5EB3" w:rsidP="009A5EB3">
            <w:pPr>
              <w:ind w:left="454"/>
              <w:rPr>
                <w:rFonts w:ascii="Arial" w:hAnsi="Arial" w:cs="Arial"/>
                <w:sz w:val="20"/>
                <w:szCs w:val="20"/>
              </w:rPr>
            </w:pPr>
            <w:r w:rsidRPr="000824DE">
              <w:rPr>
                <w:rFonts w:ascii="Arial" w:hAnsi="Arial" w:cs="Arial"/>
                <w:sz w:val="20"/>
                <w:szCs w:val="20"/>
              </w:rPr>
              <w:t xml:space="preserve">Data e Local                                                                        </w:t>
            </w:r>
            <w:r>
              <w:rPr>
                <w:rFonts w:ascii="Arial" w:hAnsi="Arial" w:cs="Arial"/>
                <w:sz w:val="20"/>
                <w:szCs w:val="20"/>
              </w:rPr>
              <w:t xml:space="preserve">                </w:t>
            </w:r>
            <w:r w:rsidRPr="000824DE">
              <w:rPr>
                <w:rFonts w:ascii="Arial" w:hAnsi="Arial" w:cs="Arial"/>
                <w:sz w:val="20"/>
                <w:szCs w:val="20"/>
              </w:rPr>
              <w:t xml:space="preserve">Assinatura do Representante </w:t>
            </w:r>
          </w:p>
          <w:p w14:paraId="068CF2B1" w14:textId="77777777" w:rsidR="009A5EB3" w:rsidRPr="000824DE" w:rsidRDefault="009A5EB3" w:rsidP="009A5EB3">
            <w:pPr>
              <w:ind w:left="454"/>
              <w:rPr>
                <w:rFonts w:ascii="Arial" w:hAnsi="Arial" w:cs="Arial"/>
                <w:sz w:val="20"/>
                <w:szCs w:val="20"/>
              </w:rPr>
            </w:pPr>
            <w:r>
              <w:rPr>
                <w:rFonts w:ascii="Arial" w:hAnsi="Arial" w:cs="Arial"/>
                <w:sz w:val="20"/>
                <w:szCs w:val="20"/>
              </w:rPr>
              <w:t xml:space="preserve">                                                                                                                    </w:t>
            </w:r>
            <w:r w:rsidRPr="000824DE">
              <w:rPr>
                <w:rFonts w:ascii="Arial" w:hAnsi="Arial" w:cs="Arial"/>
                <w:sz w:val="20"/>
                <w:szCs w:val="20"/>
              </w:rPr>
              <w:t>legal da empresa</w:t>
            </w:r>
          </w:p>
          <w:p w14:paraId="68472220" w14:textId="77777777" w:rsidR="009A5EB3" w:rsidRPr="000824DE" w:rsidRDefault="009A5EB3" w:rsidP="009A5EB3">
            <w:pPr>
              <w:ind w:left="454"/>
              <w:rPr>
                <w:rFonts w:ascii="Arial" w:hAnsi="Arial" w:cs="Arial"/>
                <w:sz w:val="20"/>
                <w:szCs w:val="20"/>
              </w:rPr>
            </w:pPr>
          </w:p>
        </w:tc>
      </w:tr>
    </w:tbl>
    <w:p w14:paraId="19401173" w14:textId="77777777" w:rsidR="001F5DA3" w:rsidRPr="005232A1" w:rsidRDefault="001F5DA3" w:rsidP="009A5FC3">
      <w:pPr>
        <w:rPr>
          <w:rFonts w:ascii="Arial" w:hAnsi="Arial" w:cs="Arial"/>
          <w:sz w:val="16"/>
          <w:szCs w:val="16"/>
        </w:rPr>
      </w:pPr>
    </w:p>
    <w:sectPr w:rsidR="001F5DA3" w:rsidRPr="005232A1" w:rsidSect="009A5FC3">
      <w:pgSz w:w="11906" w:h="16838"/>
      <w:pgMar w:top="1985"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61F6E"/>
    <w:multiLevelType w:val="hybridMultilevel"/>
    <w:tmpl w:val="E1A625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5C100D"/>
    <w:multiLevelType w:val="multilevel"/>
    <w:tmpl w:val="E02E071C"/>
    <w:lvl w:ilvl="0">
      <w:start w:val="1"/>
      <w:numFmt w:val="decimal"/>
      <w:pStyle w:val="Nivel01"/>
      <w:suff w:val="space"/>
      <w:lvlText w:val="%1."/>
      <w:lvlJc w:val="left"/>
      <w:pPr>
        <w:ind w:left="360" w:hanging="360"/>
      </w:pPr>
      <w:rPr>
        <w:rFonts w:hint="default"/>
        <w:b/>
        <w:color w:val="FFFFFF" w:themeColor="background1"/>
      </w:rPr>
    </w:lvl>
    <w:lvl w:ilvl="1">
      <w:start w:val="1"/>
      <w:numFmt w:val="decimal"/>
      <w:pStyle w:val="Nivel2"/>
      <w:suff w:val="space"/>
      <w:lvlText w:val="%1.%2."/>
      <w:lvlJc w:val="left"/>
      <w:pPr>
        <w:ind w:left="567" w:firstLine="0"/>
      </w:pPr>
      <w:rPr>
        <w:rFonts w:hint="default"/>
        <w:b/>
        <w:bCs/>
        <w:i w:val="0"/>
        <w:strike w:val="0"/>
        <w:color w:val="auto"/>
        <w:sz w:val="16"/>
        <w:szCs w:val="16"/>
        <w:u w:val="none"/>
      </w:rPr>
    </w:lvl>
    <w:lvl w:ilvl="2">
      <w:start w:val="1"/>
      <w:numFmt w:val="decimal"/>
      <w:pStyle w:val="Nivel3"/>
      <w:suff w:val="space"/>
      <w:lvlText w:val="%1.%2.%3."/>
      <w:lvlJc w:val="left"/>
      <w:pPr>
        <w:ind w:left="0" w:firstLine="454"/>
      </w:pPr>
      <w:rPr>
        <w:rFonts w:ascii="Arial" w:hAnsi="Arial" w:cs="Arial" w:hint="default"/>
        <w:b/>
        <w:bCs/>
        <w:i w:val="0"/>
        <w:strike w:val="0"/>
        <w:color w:val="auto"/>
        <w:sz w:val="16"/>
        <w:szCs w:val="16"/>
      </w:rPr>
    </w:lvl>
    <w:lvl w:ilvl="3">
      <w:start w:val="1"/>
      <w:numFmt w:val="decimal"/>
      <w:pStyle w:val="Nivel4"/>
      <w:lvlText w:val="%1.%2.%3.%4."/>
      <w:lvlJc w:val="left"/>
      <w:pPr>
        <w:ind w:left="2491" w:hanging="648"/>
      </w:pPr>
      <w:rPr>
        <w:rFonts w:hint="default"/>
        <w:b/>
        <w:bCs/>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6553EE5"/>
    <w:multiLevelType w:val="hybridMultilevel"/>
    <w:tmpl w:val="9AA64E9A"/>
    <w:lvl w:ilvl="0" w:tplc="CE84172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63232">
    <w:abstractNumId w:val="1"/>
  </w:num>
  <w:num w:numId="2" w16cid:durableId="348604616">
    <w:abstractNumId w:val="2"/>
  </w:num>
  <w:num w:numId="3" w16cid:durableId="104078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A3"/>
    <w:rsid w:val="0000058A"/>
    <w:rsid w:val="000A343D"/>
    <w:rsid w:val="00115DC6"/>
    <w:rsid w:val="001C2B59"/>
    <w:rsid w:val="001F5DA3"/>
    <w:rsid w:val="002233B3"/>
    <w:rsid w:val="00337D78"/>
    <w:rsid w:val="003678F1"/>
    <w:rsid w:val="003C3C99"/>
    <w:rsid w:val="00467DF4"/>
    <w:rsid w:val="004F6D18"/>
    <w:rsid w:val="005232A1"/>
    <w:rsid w:val="0053360D"/>
    <w:rsid w:val="005E4846"/>
    <w:rsid w:val="00664ED0"/>
    <w:rsid w:val="006D49A3"/>
    <w:rsid w:val="007C7281"/>
    <w:rsid w:val="008C4E1B"/>
    <w:rsid w:val="0092358A"/>
    <w:rsid w:val="009A5EB3"/>
    <w:rsid w:val="009A5FC3"/>
    <w:rsid w:val="00A77900"/>
    <w:rsid w:val="00A81DB7"/>
    <w:rsid w:val="00A905AA"/>
    <w:rsid w:val="00B43BEA"/>
    <w:rsid w:val="00BB41B9"/>
    <w:rsid w:val="00CC41C1"/>
    <w:rsid w:val="00E86430"/>
    <w:rsid w:val="00E9253D"/>
    <w:rsid w:val="00F458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262B"/>
  <w15:chartTrackingRefBased/>
  <w15:docId w15:val="{EE125B1E-265C-426E-813F-08A56A50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C4E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F5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8C4E1B"/>
    <w:pPr>
      <w:numPr>
        <w:numId w:val="1"/>
      </w:numPr>
      <w:tabs>
        <w:tab w:val="num" w:pos="360"/>
        <w:tab w:val="left" w:pos="567"/>
      </w:tabs>
      <w:spacing w:line="240" w:lineRule="auto"/>
      <w:ind w:left="0" w:firstLine="0"/>
      <w:jc w:val="both"/>
    </w:pPr>
    <w:rPr>
      <w:rFonts w:ascii="Arial" w:hAnsi="Arial" w:cs="Arial"/>
      <w:b/>
      <w:bCs/>
      <w:color w:val="auto"/>
      <w:kern w:val="0"/>
      <w:sz w:val="20"/>
      <w:szCs w:val="20"/>
      <w:lang w:eastAsia="pt-BR"/>
      <w14:ligatures w14:val="none"/>
    </w:rPr>
  </w:style>
  <w:style w:type="paragraph" w:customStyle="1" w:styleId="Nivel2">
    <w:name w:val="Nivel 2"/>
    <w:basedOn w:val="Normal"/>
    <w:link w:val="Nivel2Char"/>
    <w:qFormat/>
    <w:rsid w:val="008C4E1B"/>
    <w:pPr>
      <w:numPr>
        <w:ilvl w:val="1"/>
        <w:numId w:val="1"/>
      </w:numPr>
      <w:spacing w:before="120" w:after="120" w:line="276" w:lineRule="auto"/>
      <w:ind w:left="0"/>
      <w:jc w:val="both"/>
    </w:pPr>
    <w:rPr>
      <w:rFonts w:ascii="Arial" w:eastAsiaTheme="minorEastAsia" w:hAnsi="Arial" w:cs="Arial"/>
      <w:color w:val="000000"/>
      <w:kern w:val="0"/>
      <w:sz w:val="20"/>
      <w:szCs w:val="20"/>
      <w:lang w:eastAsia="pt-BR"/>
      <w14:ligatures w14:val="none"/>
    </w:rPr>
  </w:style>
  <w:style w:type="paragraph" w:customStyle="1" w:styleId="Nivel3">
    <w:name w:val="Nivel 3"/>
    <w:basedOn w:val="Normal"/>
    <w:link w:val="Nivel3Char"/>
    <w:qFormat/>
    <w:rsid w:val="008C4E1B"/>
    <w:pPr>
      <w:numPr>
        <w:ilvl w:val="2"/>
        <w:numId w:val="1"/>
      </w:numPr>
      <w:spacing w:before="120" w:after="120" w:line="276" w:lineRule="auto"/>
      <w:jc w:val="both"/>
    </w:pPr>
    <w:rPr>
      <w:rFonts w:ascii="Arial" w:eastAsiaTheme="minorEastAsia" w:hAnsi="Arial" w:cs="Arial"/>
      <w:color w:val="000000"/>
      <w:kern w:val="0"/>
      <w:sz w:val="20"/>
      <w:szCs w:val="20"/>
      <w:lang w:eastAsia="pt-BR"/>
      <w14:ligatures w14:val="none"/>
    </w:rPr>
  </w:style>
  <w:style w:type="paragraph" w:customStyle="1" w:styleId="Nivel4">
    <w:name w:val="Nivel 4"/>
    <w:basedOn w:val="Nivel3"/>
    <w:qFormat/>
    <w:rsid w:val="008C4E1B"/>
    <w:pPr>
      <w:numPr>
        <w:ilvl w:val="3"/>
      </w:numPr>
      <w:tabs>
        <w:tab w:val="num" w:pos="360"/>
      </w:tabs>
      <w:ind w:left="567" w:firstLine="0"/>
    </w:pPr>
    <w:rPr>
      <w:color w:val="auto"/>
    </w:rPr>
  </w:style>
  <w:style w:type="paragraph" w:customStyle="1" w:styleId="Nivel5">
    <w:name w:val="Nivel 5"/>
    <w:basedOn w:val="Nivel4"/>
    <w:qFormat/>
    <w:rsid w:val="008C4E1B"/>
    <w:pPr>
      <w:numPr>
        <w:ilvl w:val="4"/>
      </w:numPr>
      <w:tabs>
        <w:tab w:val="num" w:pos="360"/>
      </w:tabs>
      <w:ind w:left="851" w:firstLine="0"/>
    </w:pPr>
  </w:style>
  <w:style w:type="character" w:customStyle="1" w:styleId="Nivel3Char">
    <w:name w:val="Nivel 3 Char"/>
    <w:basedOn w:val="Fontepargpadro"/>
    <w:link w:val="Nivel3"/>
    <w:rsid w:val="008C4E1B"/>
    <w:rPr>
      <w:rFonts w:ascii="Arial" w:eastAsiaTheme="minorEastAsia" w:hAnsi="Arial" w:cs="Arial"/>
      <w:color w:val="000000"/>
      <w:kern w:val="0"/>
      <w:sz w:val="20"/>
      <w:szCs w:val="20"/>
      <w:lang w:eastAsia="pt-BR"/>
      <w14:ligatures w14:val="none"/>
    </w:rPr>
  </w:style>
  <w:style w:type="character" w:customStyle="1" w:styleId="Ttulo1Char">
    <w:name w:val="Título 1 Char"/>
    <w:basedOn w:val="Fontepargpadro"/>
    <w:link w:val="Ttulo1"/>
    <w:uiPriority w:val="9"/>
    <w:rsid w:val="008C4E1B"/>
    <w:rPr>
      <w:rFonts w:asciiTheme="majorHAnsi" w:eastAsiaTheme="majorEastAsia" w:hAnsiTheme="majorHAnsi" w:cstheme="majorBidi"/>
      <w:color w:val="2F5496" w:themeColor="accent1" w:themeShade="BF"/>
      <w:sz w:val="32"/>
      <w:szCs w:val="32"/>
    </w:rPr>
  </w:style>
  <w:style w:type="character" w:customStyle="1" w:styleId="Nivel2Char">
    <w:name w:val="Nivel 2 Char"/>
    <w:basedOn w:val="Fontepargpadro"/>
    <w:link w:val="Nivel2"/>
    <w:locked/>
    <w:rsid w:val="005232A1"/>
    <w:rPr>
      <w:rFonts w:ascii="Arial" w:eastAsiaTheme="minorEastAsia" w:hAnsi="Arial" w:cs="Arial"/>
      <w:color w:val="000000"/>
      <w:kern w:val="0"/>
      <w:sz w:val="20"/>
      <w:szCs w:val="20"/>
      <w:lang w:eastAsia="pt-BR"/>
      <w14:ligatures w14:val="none"/>
    </w:rPr>
  </w:style>
  <w:style w:type="table" w:customStyle="1" w:styleId="Tabelacomgrade1">
    <w:name w:val="Tabela com grade1"/>
    <w:basedOn w:val="Tabelanormal"/>
    <w:next w:val="Tabelacomgrade"/>
    <w:uiPriority w:val="39"/>
    <w:rsid w:val="005232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rsid w:val="00A81DB7"/>
    <w:pPr>
      <w:spacing w:after="0" w:line="240" w:lineRule="auto"/>
    </w:pPr>
    <w:rPr>
      <w:rFonts w:ascii="Tahoma" w:eastAsiaTheme="minorEastAsia" w:hAnsi="Tahoma" w:cs="Tahoma"/>
      <w:kern w:val="0"/>
      <w:sz w:val="16"/>
      <w:szCs w:val="16"/>
      <w:lang w:eastAsia="pt-BR"/>
      <w14:ligatures w14:val="none"/>
    </w:rPr>
  </w:style>
  <w:style w:type="character" w:customStyle="1" w:styleId="TextodebaloChar">
    <w:name w:val="Texto de balão Char"/>
    <w:basedOn w:val="Fontepargpadro"/>
    <w:link w:val="Textodebalo"/>
    <w:uiPriority w:val="99"/>
    <w:rsid w:val="00A81DB7"/>
    <w:rPr>
      <w:rFonts w:ascii="Tahoma" w:eastAsiaTheme="minorEastAsia" w:hAnsi="Tahoma" w:cs="Tahoma"/>
      <w:kern w:val="0"/>
      <w:sz w:val="16"/>
      <w:szCs w:val="16"/>
      <w:lang w:eastAsia="pt-BR"/>
      <w14:ligatures w14:val="none"/>
    </w:rPr>
  </w:style>
  <w:style w:type="character" w:customStyle="1" w:styleId="fontstyle01">
    <w:name w:val="fontstyle01"/>
    <w:basedOn w:val="Fontepargpadro"/>
    <w:rsid w:val="00A81DB7"/>
    <w:rPr>
      <w:rFonts w:ascii="LiberationSans" w:hAnsi="LiberationSans" w:hint="default"/>
      <w:b w:val="0"/>
      <w:bCs w:val="0"/>
      <w:i w:val="0"/>
      <w:iCs w:val="0"/>
      <w:color w:val="000000"/>
      <w:sz w:val="16"/>
      <w:szCs w:val="16"/>
    </w:rPr>
  </w:style>
  <w:style w:type="table" w:customStyle="1" w:styleId="Tabelacomgrade2">
    <w:name w:val="Tabela com grade2"/>
    <w:basedOn w:val="Tabelanormal"/>
    <w:next w:val="Tabelacomgrade"/>
    <w:uiPriority w:val="39"/>
    <w:rsid w:val="009A5E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9A5EB3"/>
    <w:rPr>
      <w:rFonts w:ascii="Arial" w:eastAsiaTheme="majorEastAsia" w:hAnsi="Arial" w:cs="Arial"/>
      <w:b/>
      <w:bCs/>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1927</Words>
  <Characters>10411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Ushijima</dc:creator>
  <cp:keywords/>
  <dc:description/>
  <cp:lastModifiedBy>DELL</cp:lastModifiedBy>
  <cp:revision>9</cp:revision>
  <dcterms:created xsi:type="dcterms:W3CDTF">2024-12-04T18:39:00Z</dcterms:created>
  <dcterms:modified xsi:type="dcterms:W3CDTF">2024-12-04T20:26:00Z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-808677417</vt:i4>
  </property>
</Properties>
</file>